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A707BF" w:rsidRDefault="00804DFB" w:rsidP="00804DFB">
      <w:pPr>
        <w:pBdr>
          <w:top w:val="nil"/>
          <w:left w:val="nil"/>
          <w:bottom w:val="nil"/>
          <w:right w:val="nil"/>
          <w:between w:val="nil"/>
        </w:pBdr>
        <w:spacing w:line="240" w:lineRule="auto"/>
        <w:ind w:left="0" w:hanging="2"/>
        <w:jc w:val="right"/>
        <w:rPr>
          <w:color w:val="000000"/>
          <w:sz w:val="16"/>
          <w:szCs w:val="16"/>
        </w:rPr>
      </w:pPr>
      <w:r>
        <w:rPr>
          <w:b/>
          <w:color w:val="000000"/>
          <w:sz w:val="16"/>
          <w:szCs w:val="16"/>
        </w:rPr>
        <w:t xml:space="preserve">Приложение № 4 </w:t>
      </w:r>
      <w:proofErr w:type="gramStart"/>
      <w:r>
        <w:rPr>
          <w:b/>
          <w:color w:val="000000"/>
          <w:sz w:val="16"/>
          <w:szCs w:val="16"/>
        </w:rPr>
        <w:t>к</w:t>
      </w:r>
      <w:proofErr w:type="gramEnd"/>
    </w:p>
    <w:p w14:paraId="00000002" w14:textId="77777777" w:rsidR="00A707BF" w:rsidRDefault="00804DFB" w:rsidP="00804DFB">
      <w:pPr>
        <w:pBdr>
          <w:top w:val="nil"/>
          <w:left w:val="nil"/>
          <w:bottom w:val="nil"/>
          <w:right w:val="nil"/>
          <w:between w:val="nil"/>
        </w:pBdr>
        <w:spacing w:before="30" w:after="30" w:line="240" w:lineRule="auto"/>
        <w:ind w:left="0" w:hanging="2"/>
        <w:jc w:val="right"/>
        <w:rPr>
          <w:color w:val="000000"/>
          <w:sz w:val="16"/>
          <w:szCs w:val="16"/>
        </w:rPr>
      </w:pPr>
      <w:r>
        <w:rPr>
          <w:b/>
          <w:color w:val="000000"/>
          <w:sz w:val="16"/>
          <w:szCs w:val="16"/>
        </w:rPr>
        <w:t xml:space="preserve">договору о пользовании земельными участками </w:t>
      </w:r>
    </w:p>
    <w:p w14:paraId="00000003" w14:textId="77777777" w:rsidR="00A707BF" w:rsidRDefault="00804DFB" w:rsidP="00804DFB">
      <w:pPr>
        <w:pBdr>
          <w:top w:val="nil"/>
          <w:left w:val="nil"/>
          <w:bottom w:val="nil"/>
          <w:right w:val="nil"/>
          <w:between w:val="nil"/>
        </w:pBdr>
        <w:spacing w:before="30" w:after="30" w:line="240" w:lineRule="auto"/>
        <w:ind w:left="0" w:hanging="2"/>
        <w:jc w:val="right"/>
        <w:rPr>
          <w:color w:val="000000"/>
          <w:sz w:val="16"/>
          <w:szCs w:val="16"/>
        </w:rPr>
      </w:pPr>
      <w:r>
        <w:rPr>
          <w:b/>
          <w:color w:val="000000"/>
          <w:sz w:val="16"/>
          <w:szCs w:val="16"/>
        </w:rPr>
        <w:t>и объектами инфрастр</w:t>
      </w:r>
      <w:bookmarkStart w:id="0" w:name="_GoBack"/>
      <w:r>
        <w:rPr>
          <w:b/>
          <w:color w:val="000000"/>
          <w:sz w:val="16"/>
          <w:szCs w:val="16"/>
        </w:rPr>
        <w:t>ук</w:t>
      </w:r>
      <w:bookmarkEnd w:id="0"/>
      <w:r>
        <w:rPr>
          <w:b/>
          <w:color w:val="000000"/>
          <w:sz w:val="16"/>
          <w:szCs w:val="16"/>
        </w:rPr>
        <w:t xml:space="preserve">туры  </w:t>
      </w:r>
    </w:p>
    <w:p w14:paraId="00000004" w14:textId="77777777" w:rsidR="00A707BF" w:rsidRDefault="00A707BF" w:rsidP="00804DFB">
      <w:pPr>
        <w:pBdr>
          <w:top w:val="nil"/>
          <w:left w:val="nil"/>
          <w:bottom w:val="nil"/>
          <w:right w:val="nil"/>
          <w:between w:val="nil"/>
        </w:pBdr>
        <w:spacing w:line="240" w:lineRule="auto"/>
        <w:ind w:left="0" w:hanging="2"/>
        <w:jc w:val="right"/>
        <w:rPr>
          <w:color w:val="000000"/>
          <w:sz w:val="16"/>
          <w:szCs w:val="16"/>
        </w:rPr>
      </w:pPr>
    </w:p>
    <w:p w14:paraId="00000005" w14:textId="77777777" w:rsidR="00A707BF" w:rsidRDefault="00804DFB" w:rsidP="00804DFB">
      <w:pPr>
        <w:pBdr>
          <w:top w:val="nil"/>
          <w:left w:val="nil"/>
          <w:bottom w:val="nil"/>
          <w:right w:val="nil"/>
          <w:between w:val="nil"/>
        </w:pBdr>
        <w:spacing w:line="240" w:lineRule="auto"/>
        <w:ind w:left="0" w:hanging="2"/>
        <w:jc w:val="center"/>
        <w:rPr>
          <w:color w:val="000000"/>
          <w:sz w:val="16"/>
          <w:szCs w:val="16"/>
        </w:rPr>
      </w:pPr>
      <w:r>
        <w:rPr>
          <w:b/>
          <w:color w:val="000000"/>
          <w:sz w:val="16"/>
          <w:szCs w:val="16"/>
        </w:rPr>
        <w:t>Регламент о пользовании и инспекции</w:t>
      </w:r>
    </w:p>
    <w:p w14:paraId="00000006" w14:textId="77777777" w:rsidR="00A707BF" w:rsidRDefault="00804DFB" w:rsidP="00804DFB">
      <w:pPr>
        <w:pBdr>
          <w:top w:val="nil"/>
          <w:left w:val="nil"/>
          <w:bottom w:val="nil"/>
          <w:right w:val="nil"/>
          <w:between w:val="nil"/>
        </w:pBdr>
        <w:spacing w:line="240" w:lineRule="auto"/>
        <w:ind w:left="0" w:hanging="2"/>
        <w:jc w:val="center"/>
        <w:rPr>
          <w:color w:val="000000"/>
          <w:sz w:val="16"/>
          <w:szCs w:val="16"/>
        </w:rPr>
      </w:pPr>
      <w:r>
        <w:rPr>
          <w:b/>
          <w:color w:val="000000"/>
          <w:sz w:val="16"/>
          <w:szCs w:val="16"/>
        </w:rPr>
        <w:t xml:space="preserve"> элементов </w:t>
      </w:r>
      <w:proofErr w:type="spellStart"/>
      <w:r>
        <w:rPr>
          <w:b/>
          <w:color w:val="000000"/>
          <w:sz w:val="16"/>
          <w:szCs w:val="16"/>
        </w:rPr>
        <w:t>внутрипоселковой</w:t>
      </w:r>
      <w:proofErr w:type="spellEnd"/>
      <w:r>
        <w:rPr>
          <w:b/>
          <w:color w:val="000000"/>
          <w:sz w:val="16"/>
          <w:szCs w:val="16"/>
        </w:rPr>
        <w:t xml:space="preserve"> дренажной системы </w:t>
      </w:r>
    </w:p>
    <w:p w14:paraId="00000007" w14:textId="77777777" w:rsidR="00A707BF" w:rsidRDefault="00804DFB" w:rsidP="00804DFB">
      <w:pPr>
        <w:pBdr>
          <w:top w:val="nil"/>
          <w:left w:val="nil"/>
          <w:bottom w:val="nil"/>
          <w:right w:val="nil"/>
          <w:between w:val="nil"/>
        </w:pBdr>
        <w:spacing w:line="240" w:lineRule="auto"/>
        <w:ind w:left="0" w:hanging="2"/>
        <w:jc w:val="center"/>
        <w:rPr>
          <w:color w:val="000000"/>
          <w:sz w:val="16"/>
          <w:szCs w:val="16"/>
        </w:rPr>
      </w:pPr>
      <w:r>
        <w:rPr>
          <w:b/>
          <w:color w:val="000000"/>
          <w:sz w:val="16"/>
          <w:szCs w:val="16"/>
        </w:rPr>
        <w:t>с функцией отвода очищенных бытовых стоков</w:t>
      </w:r>
    </w:p>
    <w:p w14:paraId="00000008" w14:textId="77777777" w:rsidR="00A707BF" w:rsidRDefault="00A707BF" w:rsidP="00804DFB">
      <w:pPr>
        <w:pBdr>
          <w:top w:val="nil"/>
          <w:left w:val="nil"/>
          <w:bottom w:val="nil"/>
          <w:right w:val="nil"/>
          <w:between w:val="nil"/>
        </w:pBdr>
        <w:spacing w:line="240" w:lineRule="auto"/>
        <w:ind w:left="0" w:hanging="2"/>
        <w:jc w:val="both"/>
        <w:rPr>
          <w:color w:val="000000"/>
          <w:sz w:val="16"/>
          <w:szCs w:val="16"/>
        </w:rPr>
      </w:pPr>
    </w:p>
    <w:p w14:paraId="00000009"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proofErr w:type="gramStart"/>
      <w:r>
        <w:rPr>
          <w:color w:val="000000"/>
          <w:sz w:val="16"/>
          <w:szCs w:val="16"/>
        </w:rPr>
        <w:t xml:space="preserve">Настоящий Регламент о пользовании и инспекции элементов </w:t>
      </w:r>
      <w:proofErr w:type="spellStart"/>
      <w:r>
        <w:rPr>
          <w:color w:val="000000"/>
          <w:sz w:val="16"/>
          <w:szCs w:val="16"/>
        </w:rPr>
        <w:t>внутрипоселкой</w:t>
      </w:r>
      <w:proofErr w:type="spellEnd"/>
      <w:r>
        <w:rPr>
          <w:color w:val="000000"/>
          <w:sz w:val="16"/>
          <w:szCs w:val="16"/>
        </w:rPr>
        <w:t xml:space="preserve"> дренажной системы с функцией отвода очищенных бытовых стоков (далее – </w:t>
      </w:r>
      <w:r>
        <w:rPr>
          <w:b/>
          <w:color w:val="000000"/>
          <w:sz w:val="16"/>
          <w:szCs w:val="16"/>
        </w:rPr>
        <w:t>Регламент</w:t>
      </w:r>
      <w:r>
        <w:rPr>
          <w:color w:val="000000"/>
          <w:sz w:val="16"/>
          <w:szCs w:val="16"/>
        </w:rPr>
        <w:t xml:space="preserve">) разработан в связи с вводом в эксплуатацию единой </w:t>
      </w:r>
      <w:proofErr w:type="spellStart"/>
      <w:r>
        <w:rPr>
          <w:color w:val="000000"/>
          <w:sz w:val="16"/>
          <w:szCs w:val="16"/>
        </w:rPr>
        <w:t>внутрипоселковой</w:t>
      </w:r>
      <w:proofErr w:type="spellEnd"/>
      <w:r>
        <w:rPr>
          <w:color w:val="000000"/>
          <w:sz w:val="16"/>
          <w:szCs w:val="16"/>
        </w:rPr>
        <w:t xml:space="preserve"> дренажной системы типа, совмещенной с системой отвода поверхностных стоков (далее – </w:t>
      </w:r>
      <w:r>
        <w:rPr>
          <w:b/>
          <w:color w:val="000000"/>
          <w:sz w:val="16"/>
          <w:szCs w:val="16"/>
        </w:rPr>
        <w:t>«Дренажная система»</w:t>
      </w:r>
      <w:r>
        <w:rPr>
          <w:color w:val="000000"/>
          <w:sz w:val="16"/>
          <w:szCs w:val="16"/>
        </w:rPr>
        <w:t>), в целях обеспечения возможности подключения Владельца и пользования Дренажной системой, в соответствии с Договором услуг.</w:t>
      </w:r>
      <w:proofErr w:type="gramEnd"/>
    </w:p>
    <w:p w14:paraId="0000000A" w14:textId="77777777" w:rsidR="00A707BF" w:rsidRDefault="00A707BF" w:rsidP="00804DFB">
      <w:pPr>
        <w:pBdr>
          <w:top w:val="nil"/>
          <w:left w:val="nil"/>
          <w:bottom w:val="nil"/>
          <w:right w:val="nil"/>
          <w:between w:val="nil"/>
        </w:pBdr>
        <w:spacing w:line="240" w:lineRule="auto"/>
        <w:ind w:left="0" w:hanging="2"/>
        <w:jc w:val="both"/>
        <w:rPr>
          <w:color w:val="000000"/>
          <w:sz w:val="16"/>
          <w:szCs w:val="16"/>
        </w:rPr>
      </w:pPr>
    </w:p>
    <w:p w14:paraId="0000000B"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b/>
          <w:color w:val="000000"/>
          <w:sz w:val="16"/>
          <w:szCs w:val="16"/>
        </w:rPr>
        <w:t>1. В соответствии с Регламентом, Владелец обязуется:</w:t>
      </w:r>
    </w:p>
    <w:p w14:paraId="0000000C" w14:textId="14882A5F"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1.1. </w:t>
      </w:r>
      <w:proofErr w:type="gramStart"/>
      <w:r>
        <w:rPr>
          <w:color w:val="000000"/>
          <w:sz w:val="16"/>
          <w:szCs w:val="16"/>
        </w:rPr>
        <w:t xml:space="preserve">Осуществлять подключение собственного Домовладения, с расположенными на нем индивидуальной дренажной системой и локальными очистными сооружениями (далее – «ЛОС») к Дренажной системе только в соответствии с Договором услуг и выданных </w:t>
      </w:r>
      <w:r w:rsidR="00CB2936">
        <w:rPr>
          <w:color w:val="000000"/>
          <w:sz w:val="16"/>
          <w:szCs w:val="16"/>
        </w:rPr>
        <w:t>Сервисной компанией</w:t>
      </w:r>
      <w:r>
        <w:rPr>
          <w:color w:val="000000"/>
          <w:sz w:val="16"/>
          <w:szCs w:val="16"/>
        </w:rPr>
        <w:t xml:space="preserve"> по основании заявлению Владельца  технических условий на подключение к </w:t>
      </w:r>
      <w:proofErr w:type="spellStart"/>
      <w:r>
        <w:rPr>
          <w:color w:val="000000"/>
          <w:sz w:val="16"/>
          <w:szCs w:val="16"/>
        </w:rPr>
        <w:t>внутрипоселковой</w:t>
      </w:r>
      <w:proofErr w:type="spellEnd"/>
      <w:r>
        <w:rPr>
          <w:color w:val="000000"/>
          <w:sz w:val="16"/>
          <w:szCs w:val="16"/>
        </w:rPr>
        <w:t xml:space="preserve"> дренажной системе с функцией отвода очищенных бытовых стоков.</w:t>
      </w:r>
      <w:proofErr w:type="gramEnd"/>
    </w:p>
    <w:p w14:paraId="0000000D" w14:textId="042CFEA0" w:rsidR="00A707BF" w:rsidRPr="00275C29"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1.2. Выполнять работы по подключению, указанные в п.1.1. Регламента, в присутствии представителя </w:t>
      </w:r>
      <w:r w:rsidR="00CB2936">
        <w:rPr>
          <w:color w:val="000000"/>
          <w:sz w:val="16"/>
          <w:szCs w:val="16"/>
        </w:rPr>
        <w:t>Сервисной компанией</w:t>
      </w:r>
      <w:r>
        <w:rPr>
          <w:color w:val="000000"/>
          <w:sz w:val="16"/>
          <w:szCs w:val="16"/>
        </w:rPr>
        <w:t xml:space="preserve">, уполномоченного на принятие данных работ или собственника земель общего пользования и внутрипоселковых коммуникаций. Самовольное подключение (врезка) к Дренажной системе не допускается и влечет негативные последствия для Владельца, указанные в п.3.4. настоящего Регламента и раздела 10 Регламента проживания, проведения строительных работ, пользования имуществом и объектами инфраструктуры коттеджного поселка </w:t>
      </w:r>
      <w:r w:rsidRPr="00275C29">
        <w:rPr>
          <w:color w:val="000000"/>
          <w:sz w:val="16"/>
          <w:szCs w:val="16"/>
        </w:rPr>
        <w:t>«</w:t>
      </w:r>
      <w:proofErr w:type="spellStart"/>
      <w:r w:rsidRPr="00275C29">
        <w:rPr>
          <w:color w:val="000000"/>
          <w:sz w:val="16"/>
          <w:szCs w:val="16"/>
        </w:rPr>
        <w:t>ПриЛесный</w:t>
      </w:r>
      <w:proofErr w:type="spellEnd"/>
      <w:r w:rsidRPr="00275C29">
        <w:rPr>
          <w:color w:val="000000"/>
          <w:sz w:val="16"/>
          <w:szCs w:val="16"/>
        </w:rPr>
        <w:t>».</w:t>
      </w:r>
      <w:r>
        <w:rPr>
          <w:color w:val="000000"/>
          <w:sz w:val="16"/>
          <w:szCs w:val="16"/>
        </w:rPr>
        <w:t xml:space="preserve"> </w:t>
      </w:r>
    </w:p>
    <w:p w14:paraId="0000000E" w14:textId="69C4AF34"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1.3. По требованию представителей </w:t>
      </w:r>
      <w:r w:rsidR="00CB2936">
        <w:rPr>
          <w:color w:val="000000"/>
          <w:sz w:val="16"/>
          <w:szCs w:val="16"/>
        </w:rPr>
        <w:t>Сервисной компанией</w:t>
      </w:r>
      <w:r>
        <w:rPr>
          <w:color w:val="000000"/>
          <w:sz w:val="16"/>
          <w:szCs w:val="16"/>
        </w:rPr>
        <w:t xml:space="preserve"> либо Собственника </w:t>
      </w:r>
      <w:proofErr w:type="spellStart"/>
      <w:r>
        <w:rPr>
          <w:color w:val="000000"/>
          <w:sz w:val="16"/>
          <w:szCs w:val="16"/>
        </w:rPr>
        <w:t>внутрипоселковых</w:t>
      </w:r>
      <w:proofErr w:type="spellEnd"/>
      <w:r>
        <w:rPr>
          <w:color w:val="000000"/>
          <w:sz w:val="16"/>
          <w:szCs w:val="16"/>
        </w:rPr>
        <w:t xml:space="preserve"> проездов, а также объектов инфраструктуры коттеджного поселка </w:t>
      </w:r>
      <w:r w:rsidRPr="00275C29">
        <w:rPr>
          <w:color w:val="000000"/>
          <w:sz w:val="16"/>
          <w:szCs w:val="16"/>
        </w:rPr>
        <w:t>«</w:t>
      </w:r>
      <w:proofErr w:type="spellStart"/>
      <w:r w:rsidRPr="00275C29">
        <w:rPr>
          <w:color w:val="000000"/>
          <w:sz w:val="16"/>
          <w:szCs w:val="16"/>
        </w:rPr>
        <w:t>ПриЛесный</w:t>
      </w:r>
      <w:proofErr w:type="spellEnd"/>
      <w:r w:rsidRPr="00275C29">
        <w:rPr>
          <w:color w:val="000000"/>
          <w:sz w:val="16"/>
          <w:szCs w:val="16"/>
        </w:rPr>
        <w:t xml:space="preserve">» </w:t>
      </w:r>
      <w:r>
        <w:rPr>
          <w:color w:val="000000"/>
          <w:sz w:val="16"/>
          <w:szCs w:val="16"/>
        </w:rPr>
        <w:t>(далее - Собственник), предъявлять им паспорта, сертификаты и иную техническую документацию относительно установленных/устанавливаемых Владельцем систем индивидуальной дренажной системы и ЛОС.</w:t>
      </w:r>
    </w:p>
    <w:p w14:paraId="0000000F"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1.4. Содержать находящееся в его собственности (согласно схеме врезки) индивидуальную дренажную систему и ЛОС в надлежащем состоянии и осуществлять все виды их ремонта за свой счет. </w:t>
      </w:r>
    </w:p>
    <w:p w14:paraId="00000010"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1.5. Не отводить иные стоки в Дренажную систему, кроме талых и ливневых вод и очищенных бытовых стоков (с помощью ЛОС), соответствующих СанПиН 2.1.5.980-00 «Гигиенические требования к охране поверхностных вод». Ответственность за соблюдение санитарных и гигиенических норм сбрасываемых стоков несет Владелец.</w:t>
      </w:r>
    </w:p>
    <w:p w14:paraId="00000011"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1.6. Не превышать очищающую способность ЛОС, указанную в технической документации на ЛОС, а также выполнять требования производителя ЛОС к их эксплуатации, в том числе менять соответствующие расходные материалы, производить чистку, ремонт или замену отдельных элементов ЛОС согласно рекомендациям производителя ЛОС.</w:t>
      </w:r>
    </w:p>
    <w:p w14:paraId="00000012" w14:textId="61228AF9"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1.7. Не допускать сброс в Дренажную систему стоков с содержащимися в них веществами, которые могут засорять и (или) оказывать разрушающее воздействие на материалы трубопроводов, колодцев, решеток, а также отлагаться на стенках трубопроводов, колодцев и других сооружениях Дренажной системы, а также негативно влиять на состояние окружающей природной среды. Не допускается сбрасывать в Дренажную систему стоки, не соответствующие, в частности СанПиН 2.1.5.980-00 «Гигиенические требования к охране поверхностных вод». В случае сброса стоков, с указанными загрязняющими веществами и (или) не соответствующими СанПиН 2.1.5.980-00 </w:t>
      </w:r>
      <w:r w:rsidR="009F06A8">
        <w:rPr>
          <w:color w:val="000000"/>
          <w:sz w:val="16"/>
          <w:szCs w:val="16"/>
        </w:rPr>
        <w:t>Сервисная компания</w:t>
      </w:r>
      <w:r>
        <w:rPr>
          <w:color w:val="000000"/>
          <w:sz w:val="16"/>
          <w:szCs w:val="16"/>
        </w:rPr>
        <w:t xml:space="preserve">/Собственник вправе отключить индивидуальную дренажную систему Владельца от Дренажной системы. </w:t>
      </w:r>
    </w:p>
    <w:p w14:paraId="00000013" w14:textId="546A098D"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1.8. </w:t>
      </w:r>
      <w:proofErr w:type="gramStart"/>
      <w:r>
        <w:rPr>
          <w:color w:val="000000"/>
          <w:sz w:val="16"/>
          <w:szCs w:val="16"/>
        </w:rPr>
        <w:t xml:space="preserve">Обеспечивать беспрепятственный доступ представителей </w:t>
      </w:r>
      <w:r w:rsidR="00CB2936">
        <w:rPr>
          <w:color w:val="000000"/>
          <w:sz w:val="16"/>
          <w:szCs w:val="16"/>
        </w:rPr>
        <w:t>Сервисной компанией</w:t>
      </w:r>
      <w:r>
        <w:rPr>
          <w:color w:val="000000"/>
          <w:sz w:val="16"/>
          <w:szCs w:val="16"/>
        </w:rPr>
        <w:t>/Собственника к элементам индивидуального дренажа (в том числе к инспекционным колодцам, ЛОС, дренажным трубам, приборам учета, опломбированным элементам), для контроля их исправности, характеристик, пропускной способности, для проверки соблюдения условий эксплуатации, превышения предельно допустимых концентраций вредных веществ, которые могут оказать негативное влияние на целостность и (или) функционирование Дренажной системы в целом.</w:t>
      </w:r>
      <w:proofErr w:type="gramEnd"/>
    </w:p>
    <w:p w14:paraId="00000014" w14:textId="4BE091E4"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1.9. Не позднее, чем за 7 (семь) календарных дней до начала выполнения работ извещать </w:t>
      </w:r>
      <w:r w:rsidR="009F06A8">
        <w:rPr>
          <w:color w:val="000000"/>
          <w:sz w:val="16"/>
          <w:szCs w:val="16"/>
        </w:rPr>
        <w:t>Сервисную компанию</w:t>
      </w:r>
      <w:r>
        <w:rPr>
          <w:color w:val="000000"/>
          <w:sz w:val="16"/>
          <w:szCs w:val="16"/>
        </w:rPr>
        <w:t>/Собственника о работах, проводимых на элементах индивидуальной дренажной системы и ЛОС Домовладения Владельца, способных повлиять на объемы водоотведения и (или) функционирование Дренажной системы в целом.</w:t>
      </w:r>
    </w:p>
    <w:p w14:paraId="00000015" w14:textId="4B415872"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1.10. Выполнять предписания </w:t>
      </w:r>
      <w:r w:rsidR="00CB2936">
        <w:rPr>
          <w:color w:val="000000"/>
          <w:sz w:val="16"/>
          <w:szCs w:val="16"/>
        </w:rPr>
        <w:t>Сервисной компанией</w:t>
      </w:r>
      <w:r>
        <w:rPr>
          <w:color w:val="000000"/>
          <w:sz w:val="16"/>
          <w:szCs w:val="16"/>
        </w:rPr>
        <w:t>/Собственника по замене и (или) ремонту элементов индивидуальной дренажной системы и ЛОС Владельца, в случае их неисправности, способных повлиять на нормальную работу Дренажной системы.</w:t>
      </w:r>
    </w:p>
    <w:p w14:paraId="00000016" w14:textId="63E74394"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1.11. Обеспечивать сохранность установленных </w:t>
      </w:r>
      <w:r w:rsidR="00CB2936">
        <w:rPr>
          <w:color w:val="000000"/>
          <w:sz w:val="16"/>
          <w:szCs w:val="16"/>
        </w:rPr>
        <w:t>Сервисной компанией</w:t>
      </w:r>
      <w:r>
        <w:rPr>
          <w:color w:val="000000"/>
          <w:sz w:val="16"/>
          <w:szCs w:val="16"/>
        </w:rPr>
        <w:t xml:space="preserve"> контрольных пломб на элементах индивидуальной дренажной системы и ЛОС. В случае срыва пломб, установленных на крышках инспекционных колодцев, а также не допуска на территорию Домовладения представителей </w:t>
      </w:r>
      <w:r w:rsidR="00CB2936">
        <w:rPr>
          <w:color w:val="000000"/>
          <w:sz w:val="16"/>
          <w:szCs w:val="16"/>
        </w:rPr>
        <w:t>Сервисной компанией</w:t>
      </w:r>
      <w:r>
        <w:rPr>
          <w:color w:val="000000"/>
          <w:sz w:val="16"/>
          <w:szCs w:val="16"/>
        </w:rPr>
        <w:t>/Собственника или соответствующих контролирующих государственных органов в целях контроля, Владелец признается виновным в совершении нарушения, указанного в п.3.3. настоящего Регламента, без каких-либо иных доказательств.</w:t>
      </w:r>
    </w:p>
    <w:p w14:paraId="00000017"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1.12. Обеспечивать контроль качества воздуха в индивидуальной дренажной системе и ЛОС органолептическим методом (т.е. на основе анализа восприятий органов чувств, в частности — зрения, обоняния), для того чтобы не допускать неприятного запаха, распространяющегося на территории соседних Земельных участков, свидетельствующего о возможной неисправности ЛОС, либо нарушениях состава стоков.</w:t>
      </w:r>
    </w:p>
    <w:p w14:paraId="00000018" w14:textId="77777777" w:rsidR="00A707BF" w:rsidRDefault="00A707BF" w:rsidP="00804DFB">
      <w:pPr>
        <w:pBdr>
          <w:top w:val="nil"/>
          <w:left w:val="nil"/>
          <w:bottom w:val="nil"/>
          <w:right w:val="nil"/>
          <w:between w:val="nil"/>
        </w:pBdr>
        <w:spacing w:line="240" w:lineRule="auto"/>
        <w:ind w:left="0" w:hanging="2"/>
        <w:jc w:val="both"/>
        <w:rPr>
          <w:color w:val="000000"/>
          <w:sz w:val="16"/>
          <w:szCs w:val="16"/>
        </w:rPr>
      </w:pPr>
    </w:p>
    <w:p w14:paraId="00000019" w14:textId="2A231F0C" w:rsidR="00A707BF" w:rsidRDefault="00804DFB" w:rsidP="00804DFB">
      <w:pPr>
        <w:pBdr>
          <w:top w:val="nil"/>
          <w:left w:val="nil"/>
          <w:bottom w:val="nil"/>
          <w:right w:val="nil"/>
          <w:between w:val="nil"/>
        </w:pBdr>
        <w:spacing w:line="240" w:lineRule="auto"/>
        <w:ind w:left="0" w:hanging="2"/>
        <w:jc w:val="both"/>
        <w:rPr>
          <w:color w:val="000000"/>
          <w:sz w:val="16"/>
          <w:szCs w:val="16"/>
        </w:rPr>
      </w:pPr>
      <w:r>
        <w:rPr>
          <w:b/>
          <w:color w:val="000000"/>
          <w:sz w:val="16"/>
          <w:szCs w:val="16"/>
        </w:rPr>
        <w:t xml:space="preserve">2. В соответствии с Регламентом </w:t>
      </w:r>
      <w:r w:rsidR="009F06A8">
        <w:rPr>
          <w:b/>
          <w:color w:val="000000"/>
          <w:sz w:val="16"/>
          <w:szCs w:val="16"/>
        </w:rPr>
        <w:t>Сервисная компания</w:t>
      </w:r>
      <w:r>
        <w:rPr>
          <w:b/>
          <w:color w:val="000000"/>
          <w:sz w:val="16"/>
          <w:szCs w:val="16"/>
        </w:rPr>
        <w:t>/Собственник обязуется:</w:t>
      </w:r>
    </w:p>
    <w:p w14:paraId="0000001A"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2.1. Обеспечить прием поверхностных стоков и очищенных ЛОС бытовых стоков от Домовладения Владельца в Дренажную систему в соответствии с Договором услуг и Регламентом.</w:t>
      </w:r>
    </w:p>
    <w:p w14:paraId="0000001B" w14:textId="560BB9CC"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2.2. Иные обязанности </w:t>
      </w:r>
      <w:r w:rsidR="00CB2936">
        <w:rPr>
          <w:color w:val="000000"/>
          <w:sz w:val="16"/>
          <w:szCs w:val="16"/>
        </w:rPr>
        <w:t>Сервисной компанией</w:t>
      </w:r>
      <w:r>
        <w:rPr>
          <w:color w:val="000000"/>
          <w:sz w:val="16"/>
          <w:szCs w:val="16"/>
        </w:rPr>
        <w:t>/Собственника по содержанию, ремонту, эксплуатации Дренажной системы, не указанные в Регламенте, определяются Договором услуг.</w:t>
      </w:r>
    </w:p>
    <w:p w14:paraId="0000001C" w14:textId="77777777" w:rsidR="00A707BF" w:rsidRDefault="00A707BF" w:rsidP="00804DFB">
      <w:pPr>
        <w:pBdr>
          <w:top w:val="nil"/>
          <w:left w:val="nil"/>
          <w:bottom w:val="nil"/>
          <w:right w:val="nil"/>
          <w:between w:val="nil"/>
        </w:pBdr>
        <w:spacing w:line="240" w:lineRule="auto"/>
        <w:ind w:left="0" w:hanging="2"/>
        <w:jc w:val="both"/>
        <w:rPr>
          <w:color w:val="000000"/>
          <w:sz w:val="16"/>
          <w:szCs w:val="16"/>
        </w:rPr>
      </w:pPr>
    </w:p>
    <w:p w14:paraId="0000001D" w14:textId="3F9845AD" w:rsidR="00A707BF" w:rsidRDefault="00804DFB" w:rsidP="00804DFB">
      <w:pPr>
        <w:pBdr>
          <w:top w:val="nil"/>
          <w:left w:val="nil"/>
          <w:bottom w:val="nil"/>
          <w:right w:val="nil"/>
          <w:between w:val="nil"/>
        </w:pBdr>
        <w:spacing w:line="240" w:lineRule="auto"/>
        <w:ind w:left="0" w:hanging="2"/>
        <w:jc w:val="both"/>
        <w:rPr>
          <w:color w:val="000000"/>
          <w:sz w:val="16"/>
          <w:szCs w:val="16"/>
        </w:rPr>
      </w:pPr>
      <w:r>
        <w:rPr>
          <w:b/>
          <w:color w:val="000000"/>
          <w:sz w:val="16"/>
          <w:szCs w:val="16"/>
        </w:rPr>
        <w:t xml:space="preserve">3. В соответствии с Регламентом </w:t>
      </w:r>
      <w:r w:rsidR="009F06A8">
        <w:rPr>
          <w:b/>
          <w:color w:val="000000"/>
          <w:sz w:val="16"/>
          <w:szCs w:val="16"/>
        </w:rPr>
        <w:t>Сервисная компания</w:t>
      </w:r>
      <w:r>
        <w:rPr>
          <w:b/>
          <w:color w:val="000000"/>
          <w:sz w:val="16"/>
          <w:szCs w:val="16"/>
        </w:rPr>
        <w:t>/Собственник имеет право:</w:t>
      </w:r>
    </w:p>
    <w:p w14:paraId="0000001E" w14:textId="6EE621CC"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3.1. Контролировать качество поверхностных стоков и очищенных ЛОС бытовых стоков, отводимых с Домовладения Владельца в Дренажную систему, путем отбора проб из инспекционных колодцев Владельца, а также органолептическим методом. В случае выявления резкого неприятного запаха, </w:t>
      </w:r>
      <w:r w:rsidR="009F06A8">
        <w:rPr>
          <w:color w:val="000000"/>
          <w:sz w:val="16"/>
          <w:szCs w:val="16"/>
        </w:rPr>
        <w:t>Сервисная компания</w:t>
      </w:r>
      <w:r>
        <w:rPr>
          <w:color w:val="000000"/>
          <w:sz w:val="16"/>
          <w:szCs w:val="16"/>
        </w:rPr>
        <w:t xml:space="preserve">/Собственник вправе временно ограничить пользование Дренажной системой до устранения нарушения. </w:t>
      </w:r>
      <w:proofErr w:type="gramStart"/>
      <w:r>
        <w:rPr>
          <w:color w:val="000000"/>
          <w:sz w:val="16"/>
          <w:szCs w:val="16"/>
        </w:rPr>
        <w:t xml:space="preserve">Отбор проб проводится в присутствии Владельца или его представителя при наличии признаков возможного нарушения Регламента (в частности, зафиксированного сброса в Дренажную систему веществ, которые могут затруднить или сделать </w:t>
      </w:r>
      <w:r w:rsidRPr="00A35D18">
        <w:rPr>
          <w:color w:val="000000"/>
          <w:sz w:val="16"/>
          <w:szCs w:val="16"/>
        </w:rPr>
        <w:t>невозможной</w:t>
      </w:r>
      <w:r>
        <w:rPr>
          <w:color w:val="000000"/>
          <w:sz w:val="16"/>
          <w:szCs w:val="16"/>
        </w:rPr>
        <w:t xml:space="preserve"> работу Дренажной системы, веществ, не соответствующих СанПиН 2.1.5.980-00 «Гигиенические требования к охране поверхностных вод», Договору услуг, а также наличие резкого неприятного запаха из инспекционных колодцев).</w:t>
      </w:r>
      <w:proofErr w:type="gramEnd"/>
      <w:r>
        <w:rPr>
          <w:color w:val="000000"/>
          <w:sz w:val="16"/>
          <w:szCs w:val="16"/>
        </w:rPr>
        <w:t xml:space="preserve"> Анализ стоков проводит независимая аккредитованная лаборатория. С результатами контрольного анализа стоков </w:t>
      </w:r>
      <w:r w:rsidR="009F06A8">
        <w:rPr>
          <w:color w:val="000000"/>
          <w:sz w:val="16"/>
          <w:szCs w:val="16"/>
        </w:rPr>
        <w:t>Сервисная компания</w:t>
      </w:r>
      <w:r>
        <w:rPr>
          <w:color w:val="000000"/>
          <w:sz w:val="16"/>
          <w:szCs w:val="16"/>
        </w:rPr>
        <w:t xml:space="preserve">/Собственник </w:t>
      </w:r>
      <w:proofErr w:type="spellStart"/>
      <w:r>
        <w:rPr>
          <w:color w:val="000000"/>
          <w:sz w:val="16"/>
          <w:szCs w:val="16"/>
        </w:rPr>
        <w:t>ознакамливает</w:t>
      </w:r>
      <w:proofErr w:type="spellEnd"/>
      <w:r>
        <w:rPr>
          <w:color w:val="000000"/>
          <w:sz w:val="16"/>
          <w:szCs w:val="16"/>
        </w:rPr>
        <w:t xml:space="preserve"> Владельца для принятия необходимых мер. В случае несоответствия результатов лабораторного анализа требованиям к поверхностным стокам и (или) к очищенным ЛОС бытовым стокам Домовладения Владельца, Владелец обязуется компенсировать </w:t>
      </w:r>
      <w:r w:rsidR="00CB2936">
        <w:rPr>
          <w:color w:val="000000"/>
          <w:sz w:val="16"/>
          <w:szCs w:val="16"/>
        </w:rPr>
        <w:t>Сервисной компанией</w:t>
      </w:r>
      <w:r>
        <w:rPr>
          <w:color w:val="000000"/>
          <w:sz w:val="16"/>
          <w:szCs w:val="16"/>
        </w:rPr>
        <w:t xml:space="preserve">/Собственнику работы/услуги лаборатории, а также уплатить предусмотренные п.4.12. Регламента и выставленные </w:t>
      </w:r>
      <w:r w:rsidR="00CB2936">
        <w:rPr>
          <w:color w:val="000000"/>
          <w:sz w:val="16"/>
          <w:szCs w:val="16"/>
        </w:rPr>
        <w:t>Сервисной компанией</w:t>
      </w:r>
      <w:r>
        <w:rPr>
          <w:color w:val="000000"/>
          <w:sz w:val="16"/>
          <w:szCs w:val="16"/>
        </w:rPr>
        <w:t>/Собственником штрафы.</w:t>
      </w:r>
    </w:p>
    <w:p w14:paraId="0000001F"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3.2. Опломбировывать инспекционные колодцы Владельца.</w:t>
      </w:r>
    </w:p>
    <w:p w14:paraId="00000020"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3.3. Давать обязательные для Владельца предписания, касающиеся совершения им действий, необходимых для нормального функционирования Дренажной системы.</w:t>
      </w:r>
    </w:p>
    <w:p w14:paraId="00000021" w14:textId="047C4FED"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3.4. Требовать от Владельца в порядке регресса в полном объеме выплаты штрафа, наложенного на </w:t>
      </w:r>
      <w:r w:rsidR="009F06A8">
        <w:rPr>
          <w:color w:val="000000"/>
          <w:sz w:val="16"/>
          <w:szCs w:val="16"/>
        </w:rPr>
        <w:t>Сервисную компанию</w:t>
      </w:r>
      <w:r>
        <w:rPr>
          <w:color w:val="000000"/>
          <w:sz w:val="16"/>
          <w:szCs w:val="16"/>
        </w:rPr>
        <w:t>/Собственника соответствующим контролирующим органом за превышение содержания вредных веще</w:t>
      </w:r>
      <w:proofErr w:type="gramStart"/>
      <w:r>
        <w:rPr>
          <w:color w:val="000000"/>
          <w:sz w:val="16"/>
          <w:szCs w:val="16"/>
        </w:rPr>
        <w:t>ств в Др</w:t>
      </w:r>
      <w:proofErr w:type="gramEnd"/>
      <w:r>
        <w:rPr>
          <w:color w:val="000000"/>
          <w:sz w:val="16"/>
          <w:szCs w:val="16"/>
        </w:rPr>
        <w:t xml:space="preserve">енажной системе и за иные нарушения, повлекшие наложение штрафа, а Владелец обязуется уплатить его. </w:t>
      </w:r>
      <w:proofErr w:type="gramStart"/>
      <w:r>
        <w:rPr>
          <w:color w:val="000000"/>
          <w:sz w:val="16"/>
          <w:szCs w:val="16"/>
        </w:rPr>
        <w:t xml:space="preserve">Причинная связь между действиями Владельца по сбросу в Дренажную систему недопустимых веществ и (или) сверх установленных пределов и за иные нарушения, повлекшие наложение штрафа,  может </w:t>
      </w:r>
      <w:r>
        <w:rPr>
          <w:color w:val="000000"/>
          <w:sz w:val="16"/>
          <w:szCs w:val="16"/>
        </w:rPr>
        <w:lastRenderedPageBreak/>
        <w:t xml:space="preserve">устанавливаться на основе взятия проб из инспекционных колодцев Владельца и составления </w:t>
      </w:r>
      <w:r w:rsidR="00CB2936">
        <w:rPr>
          <w:color w:val="000000"/>
          <w:sz w:val="16"/>
          <w:szCs w:val="16"/>
        </w:rPr>
        <w:t>Сервисной компанией</w:t>
      </w:r>
      <w:r>
        <w:rPr>
          <w:color w:val="000000"/>
          <w:sz w:val="16"/>
          <w:szCs w:val="16"/>
        </w:rPr>
        <w:t xml:space="preserve">/Собственником и Владельцем акта о выявленном нарушении, который может составляться </w:t>
      </w:r>
      <w:r w:rsidR="00CB2936">
        <w:rPr>
          <w:color w:val="000000"/>
          <w:sz w:val="16"/>
          <w:szCs w:val="16"/>
        </w:rPr>
        <w:t>Сервисной компанией</w:t>
      </w:r>
      <w:r>
        <w:rPr>
          <w:color w:val="000000"/>
          <w:sz w:val="16"/>
          <w:szCs w:val="16"/>
        </w:rPr>
        <w:t xml:space="preserve"> без участия Владельца, но с привлечением к составлению третьего лица</w:t>
      </w:r>
      <w:proofErr w:type="gramEnd"/>
      <w:r>
        <w:rPr>
          <w:color w:val="000000"/>
          <w:sz w:val="16"/>
          <w:szCs w:val="16"/>
        </w:rPr>
        <w:t xml:space="preserve"> (в том числе Собственника) с приложением результатов независимой экспертизы, если Владелец отказывается от его подписания.</w:t>
      </w:r>
    </w:p>
    <w:p w14:paraId="00000022" w14:textId="16723E02"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3.5. Требовать от Владельца, а Владелец обязуется компенсировать </w:t>
      </w:r>
      <w:r w:rsidR="00CB2936">
        <w:rPr>
          <w:color w:val="000000"/>
          <w:sz w:val="16"/>
          <w:szCs w:val="16"/>
        </w:rPr>
        <w:t>Сервисной компанией</w:t>
      </w:r>
      <w:r>
        <w:rPr>
          <w:color w:val="000000"/>
          <w:sz w:val="16"/>
          <w:szCs w:val="16"/>
        </w:rPr>
        <w:t>/Собственнику стоимость работ/услуг, связанных с установлением (фиксацией) и ликвидацией последствий выявленных нарушений, совершенных Владельцем.</w:t>
      </w:r>
    </w:p>
    <w:p w14:paraId="00000023"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3.5. Предварительно уведомив Владельца, прекратить или ограничить прием поверхностных стоков и очищенных ЛОС бытовых стоков в следующих случаях:</w:t>
      </w:r>
    </w:p>
    <w:p w14:paraId="00000024"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3.5.1. </w:t>
      </w:r>
      <w:proofErr w:type="gramStart"/>
      <w:r>
        <w:rPr>
          <w:color w:val="000000"/>
          <w:sz w:val="16"/>
          <w:szCs w:val="16"/>
        </w:rPr>
        <w:t>Не выполнения</w:t>
      </w:r>
      <w:proofErr w:type="gramEnd"/>
      <w:r>
        <w:rPr>
          <w:color w:val="000000"/>
          <w:sz w:val="16"/>
          <w:szCs w:val="16"/>
        </w:rPr>
        <w:t xml:space="preserve"> Технических условий подключения при подключении или отклонения от них в период пользования Дренажной системой.</w:t>
      </w:r>
    </w:p>
    <w:p w14:paraId="00000025"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3.5.2. Самовольного пользования (самовольной врезки) Дренажной системой;</w:t>
      </w:r>
    </w:p>
    <w:p w14:paraId="00000026"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3.5.3. Получения предписания или решения местных служб госсанэпиднадзора и иных контролирующих органов;         </w:t>
      </w:r>
    </w:p>
    <w:p w14:paraId="00000027"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3.5.4. Проведения работ по присоединению новых абонентов;</w:t>
      </w:r>
    </w:p>
    <w:p w14:paraId="00000028"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3.5.5. Проведения планово-предупредительного ремонта;</w:t>
      </w:r>
    </w:p>
    <w:p w14:paraId="00000029"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3.5.6. Аварийного и неудовлетворительного состояния индивидуальной дренажной системы и (или) ЛОС Владельца;</w:t>
      </w:r>
    </w:p>
    <w:p w14:paraId="0000002A"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3.5.7. При неуплате Владельцем эксплуатационных и иных платежей, в случаях, установленных Договором услуг;</w:t>
      </w:r>
    </w:p>
    <w:p w14:paraId="0000002B" w14:textId="3DA7EB43"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3.5.8. Не допуска Владельцем представителя </w:t>
      </w:r>
      <w:r w:rsidR="00CB2936">
        <w:rPr>
          <w:color w:val="000000"/>
          <w:sz w:val="16"/>
          <w:szCs w:val="16"/>
        </w:rPr>
        <w:t>Сервисной компанией</w:t>
      </w:r>
      <w:r>
        <w:rPr>
          <w:color w:val="000000"/>
          <w:sz w:val="16"/>
          <w:szCs w:val="16"/>
        </w:rPr>
        <w:t xml:space="preserve">/Собственника к осмотру узлов индивидуальной дренажной системы и ЛОС Владельца (устройств, инспекционных колодцев и других элементов) для взятия проб из инспекционных колодцев и (или) на территории Домовладения, проведения натуральных замеров, установки пломб, выполнения других видов работ по предписанию </w:t>
      </w:r>
      <w:r w:rsidR="00CB2936">
        <w:rPr>
          <w:color w:val="000000"/>
          <w:sz w:val="16"/>
          <w:szCs w:val="16"/>
        </w:rPr>
        <w:t>Сервисной компанией</w:t>
      </w:r>
      <w:r>
        <w:rPr>
          <w:color w:val="000000"/>
          <w:sz w:val="16"/>
          <w:szCs w:val="16"/>
        </w:rPr>
        <w:t>/Собственника;</w:t>
      </w:r>
    </w:p>
    <w:p w14:paraId="0000002C"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3.5.9. В случае, указанном в </w:t>
      </w:r>
      <w:proofErr w:type="spellStart"/>
      <w:r>
        <w:rPr>
          <w:color w:val="000000"/>
          <w:sz w:val="16"/>
          <w:szCs w:val="16"/>
        </w:rPr>
        <w:t>п.п</w:t>
      </w:r>
      <w:proofErr w:type="spellEnd"/>
      <w:r>
        <w:rPr>
          <w:color w:val="000000"/>
          <w:sz w:val="16"/>
          <w:szCs w:val="16"/>
        </w:rPr>
        <w:t>. 1.7. и 3.1. Регламента.</w:t>
      </w:r>
    </w:p>
    <w:p w14:paraId="0000002D" w14:textId="4B624C7E"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3.6. Прием поверхностных сточных вод и (или) очищенных ЛОС бытовых стоков восстанавливается после устранения Владельцем нарушений, указанных в </w:t>
      </w:r>
      <w:proofErr w:type="spellStart"/>
      <w:r>
        <w:rPr>
          <w:color w:val="000000"/>
          <w:sz w:val="16"/>
          <w:szCs w:val="16"/>
        </w:rPr>
        <w:t>п.п</w:t>
      </w:r>
      <w:proofErr w:type="spellEnd"/>
      <w:r>
        <w:rPr>
          <w:color w:val="000000"/>
          <w:sz w:val="16"/>
          <w:szCs w:val="16"/>
        </w:rPr>
        <w:t xml:space="preserve">. 3.5.1., 3.5.2., 3.5.3., 3.5.6., 3.5.7., 3.5.8., 3.5.9. Регламента и компенсации Владельцем стоимости работ (услуг), выполненных </w:t>
      </w:r>
      <w:r w:rsidR="00CB2936">
        <w:rPr>
          <w:color w:val="000000"/>
          <w:sz w:val="16"/>
          <w:szCs w:val="16"/>
        </w:rPr>
        <w:t>Сервисной компанией</w:t>
      </w:r>
      <w:r>
        <w:rPr>
          <w:color w:val="000000"/>
          <w:sz w:val="16"/>
          <w:szCs w:val="16"/>
        </w:rPr>
        <w:t xml:space="preserve"> по расценкам </w:t>
      </w:r>
      <w:r w:rsidR="00CB2936">
        <w:rPr>
          <w:color w:val="000000"/>
          <w:sz w:val="16"/>
          <w:szCs w:val="16"/>
        </w:rPr>
        <w:t>Сервисной компанией</w:t>
      </w:r>
      <w:r>
        <w:rPr>
          <w:color w:val="000000"/>
          <w:sz w:val="16"/>
          <w:szCs w:val="16"/>
        </w:rPr>
        <w:t xml:space="preserve"> и (или) оплаченных </w:t>
      </w:r>
      <w:r w:rsidR="00CB2936">
        <w:rPr>
          <w:color w:val="000000"/>
          <w:sz w:val="16"/>
          <w:szCs w:val="16"/>
        </w:rPr>
        <w:t>Сервисной компанией</w:t>
      </w:r>
      <w:r>
        <w:rPr>
          <w:color w:val="000000"/>
          <w:sz w:val="16"/>
          <w:szCs w:val="16"/>
        </w:rPr>
        <w:t xml:space="preserve"> третьим лицам за работы (услуги) по отключению и включению абонентских устройств и сооружений для присоединения к Дренажной системе. </w:t>
      </w:r>
    </w:p>
    <w:p w14:paraId="0000002E" w14:textId="053654D2"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3.7. </w:t>
      </w:r>
      <w:r w:rsidR="009F06A8">
        <w:rPr>
          <w:color w:val="000000"/>
          <w:sz w:val="16"/>
          <w:szCs w:val="16"/>
        </w:rPr>
        <w:t>Сервисная компания</w:t>
      </w:r>
      <w:r>
        <w:rPr>
          <w:color w:val="000000"/>
          <w:sz w:val="16"/>
          <w:szCs w:val="16"/>
        </w:rPr>
        <w:t>/Собственник имеет право прекратить полностью или частично прием поверхностных сточных вод и (или) очищенных ЛОС бытовых стоков   без предварительного уведомления Владельца в случаях:</w:t>
      </w:r>
    </w:p>
    <w:p w14:paraId="0000002F"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3.7.1. Стихийных явлений, повлекших за собой остановку или снижение производительности сооружений Дренажной системы;</w:t>
      </w:r>
    </w:p>
    <w:p w14:paraId="00000030"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3.7.2. Аварий на сооружениях Дренажной системы;</w:t>
      </w:r>
    </w:p>
    <w:p w14:paraId="00000031"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3.7.3. При получении предписания или решения местных служб Госсанэпиднадзора, контролирующих и иных государственных органов.</w:t>
      </w:r>
    </w:p>
    <w:p w14:paraId="00000032" w14:textId="77777777" w:rsidR="00A707BF" w:rsidRDefault="00A707BF" w:rsidP="00804DFB">
      <w:pPr>
        <w:pBdr>
          <w:top w:val="nil"/>
          <w:left w:val="nil"/>
          <w:bottom w:val="nil"/>
          <w:right w:val="nil"/>
          <w:between w:val="nil"/>
        </w:pBdr>
        <w:spacing w:line="240" w:lineRule="auto"/>
        <w:ind w:left="0" w:hanging="2"/>
        <w:jc w:val="both"/>
        <w:rPr>
          <w:color w:val="000000"/>
          <w:sz w:val="16"/>
          <w:szCs w:val="16"/>
        </w:rPr>
      </w:pPr>
    </w:p>
    <w:p w14:paraId="00000033" w14:textId="77777777" w:rsidR="00A707BF" w:rsidRDefault="00804DFB" w:rsidP="00804DFB">
      <w:pPr>
        <w:pBdr>
          <w:top w:val="nil"/>
          <w:left w:val="nil"/>
          <w:bottom w:val="nil"/>
          <w:right w:val="nil"/>
          <w:between w:val="nil"/>
        </w:pBdr>
        <w:spacing w:line="240" w:lineRule="auto"/>
        <w:ind w:left="0" w:hanging="2"/>
        <w:jc w:val="both"/>
        <w:rPr>
          <w:color w:val="000000"/>
          <w:sz w:val="16"/>
          <w:szCs w:val="16"/>
        </w:rPr>
      </w:pPr>
      <w:r>
        <w:rPr>
          <w:b/>
          <w:color w:val="000000"/>
          <w:sz w:val="16"/>
          <w:szCs w:val="16"/>
        </w:rPr>
        <w:t>4. Ответственность за нарушение Регламента.</w:t>
      </w:r>
    </w:p>
    <w:p w14:paraId="00000034" w14:textId="6AADC811"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4.1. В случае нарушения требований, установленных Регламентом, </w:t>
      </w:r>
      <w:r w:rsidR="009F06A8">
        <w:rPr>
          <w:color w:val="000000"/>
          <w:sz w:val="16"/>
          <w:szCs w:val="16"/>
        </w:rPr>
        <w:t>Сервисная компания</w:t>
      </w:r>
      <w:r>
        <w:rPr>
          <w:color w:val="000000"/>
          <w:sz w:val="16"/>
          <w:szCs w:val="16"/>
        </w:rPr>
        <w:t>/Собственник вправе требовать:</w:t>
      </w:r>
    </w:p>
    <w:p w14:paraId="00000035" w14:textId="110CCE59" w:rsidR="00A707BF" w:rsidRDefault="00804DFB" w:rsidP="00804DFB">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4.1.1. Устранить допущенное нарушение в срок, установленный в предписании </w:t>
      </w:r>
      <w:r w:rsidR="00CB2936">
        <w:rPr>
          <w:color w:val="000000"/>
          <w:sz w:val="16"/>
          <w:szCs w:val="16"/>
        </w:rPr>
        <w:t>Сервисной компанией</w:t>
      </w:r>
      <w:r>
        <w:rPr>
          <w:color w:val="000000"/>
          <w:sz w:val="16"/>
          <w:szCs w:val="16"/>
        </w:rPr>
        <w:t xml:space="preserve">/Собственника за счет собственных средств. </w:t>
      </w:r>
      <w:r w:rsidR="009F06A8">
        <w:rPr>
          <w:color w:val="000000"/>
          <w:sz w:val="16"/>
          <w:szCs w:val="16"/>
        </w:rPr>
        <w:t>Сервисная компания</w:t>
      </w:r>
      <w:r>
        <w:rPr>
          <w:color w:val="000000"/>
          <w:sz w:val="16"/>
          <w:szCs w:val="16"/>
        </w:rPr>
        <w:t xml:space="preserve">/Собственник вправе устранить нарушение своими силами, если оно не было устранено в срок, указанный в предписании, а </w:t>
      </w:r>
      <w:proofErr w:type="gramStart"/>
      <w:r>
        <w:rPr>
          <w:color w:val="000000"/>
          <w:sz w:val="16"/>
          <w:szCs w:val="16"/>
        </w:rPr>
        <w:t>также</w:t>
      </w:r>
      <w:proofErr w:type="gramEnd"/>
      <w:r>
        <w:rPr>
          <w:color w:val="000000"/>
          <w:sz w:val="16"/>
          <w:szCs w:val="16"/>
        </w:rPr>
        <w:t xml:space="preserve"> в случае если нарушение создает угрозу жизни и здоровью, а также в случае если оно препятствует реализации прав другими Владельцами. </w:t>
      </w:r>
      <w:r w:rsidR="009F06A8">
        <w:rPr>
          <w:color w:val="000000"/>
          <w:sz w:val="16"/>
          <w:szCs w:val="16"/>
        </w:rPr>
        <w:t>Сервисная компания</w:t>
      </w:r>
      <w:r>
        <w:rPr>
          <w:color w:val="000000"/>
          <w:sz w:val="16"/>
          <w:szCs w:val="16"/>
        </w:rPr>
        <w:t>/Собственник вправе потребовать возместить ей в полном объеме расходы, понесенные при устранении нарушения;</w:t>
      </w:r>
    </w:p>
    <w:p w14:paraId="00000036" w14:textId="77777777" w:rsidR="00A707BF" w:rsidRDefault="00804DFB" w:rsidP="00A35D18">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4.1.2. Уплаты штрафа за допущенные нарушения в следующих размерах: </w:t>
      </w:r>
    </w:p>
    <w:p w14:paraId="740E26D2" w14:textId="77777777" w:rsidR="00804DFB" w:rsidRPr="00A35D18" w:rsidRDefault="00804DFB" w:rsidP="00A35D18">
      <w:pPr>
        <w:pBdr>
          <w:top w:val="nil"/>
          <w:left w:val="nil"/>
          <w:bottom w:val="nil"/>
          <w:right w:val="nil"/>
          <w:between w:val="nil"/>
        </w:pBdr>
        <w:spacing w:line="240" w:lineRule="auto"/>
        <w:ind w:left="0" w:hanging="2"/>
        <w:jc w:val="both"/>
        <w:rPr>
          <w:color w:val="000000"/>
          <w:sz w:val="16"/>
          <w:szCs w:val="16"/>
        </w:rPr>
      </w:pPr>
      <w:r w:rsidRPr="00A35D18">
        <w:rPr>
          <w:color w:val="000000"/>
          <w:sz w:val="16"/>
          <w:szCs w:val="16"/>
        </w:rPr>
        <w:t>- за первичное нарушение – предупреждение;</w:t>
      </w:r>
    </w:p>
    <w:p w14:paraId="7DBD12E7" w14:textId="10D9B4F3" w:rsidR="00804DFB" w:rsidRPr="00A35D18" w:rsidRDefault="00A35D18" w:rsidP="00A35D18">
      <w:pPr>
        <w:pBdr>
          <w:top w:val="nil"/>
          <w:left w:val="nil"/>
          <w:bottom w:val="nil"/>
          <w:right w:val="nil"/>
          <w:between w:val="nil"/>
        </w:pBdr>
        <w:spacing w:line="240" w:lineRule="auto"/>
        <w:ind w:left="0" w:hanging="2"/>
        <w:jc w:val="both"/>
        <w:rPr>
          <w:color w:val="000000"/>
          <w:sz w:val="16"/>
          <w:szCs w:val="16"/>
        </w:rPr>
      </w:pPr>
      <w:r>
        <w:rPr>
          <w:color w:val="000000"/>
          <w:sz w:val="16"/>
          <w:szCs w:val="16"/>
        </w:rPr>
        <w:t>-</w:t>
      </w:r>
      <w:r w:rsidR="00804DFB" w:rsidRPr="00A35D18">
        <w:rPr>
          <w:color w:val="000000"/>
          <w:sz w:val="16"/>
          <w:szCs w:val="16"/>
        </w:rPr>
        <w:t xml:space="preserve"> за </w:t>
      </w:r>
      <w:proofErr w:type="gramStart"/>
      <w:r w:rsidR="00804DFB" w:rsidRPr="00A35D18">
        <w:rPr>
          <w:color w:val="000000"/>
          <w:sz w:val="16"/>
          <w:szCs w:val="16"/>
        </w:rPr>
        <w:t>повторное</w:t>
      </w:r>
      <w:proofErr w:type="gramEnd"/>
      <w:r w:rsidR="00804DFB" w:rsidRPr="00A35D18">
        <w:rPr>
          <w:color w:val="000000"/>
          <w:sz w:val="16"/>
          <w:szCs w:val="16"/>
        </w:rPr>
        <w:t xml:space="preserve"> – 50 МРОТ; </w:t>
      </w:r>
    </w:p>
    <w:p w14:paraId="47A0C0D6" w14:textId="0AFF8248" w:rsidR="00804DFB" w:rsidRPr="00A35D18" w:rsidRDefault="00A35D18" w:rsidP="00A35D18">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 </w:t>
      </w:r>
      <w:r w:rsidR="00804DFB" w:rsidRPr="00A35D18">
        <w:rPr>
          <w:color w:val="000000"/>
          <w:sz w:val="16"/>
          <w:szCs w:val="16"/>
        </w:rPr>
        <w:t xml:space="preserve">за </w:t>
      </w:r>
      <w:proofErr w:type="gramStart"/>
      <w:r w:rsidR="00804DFB" w:rsidRPr="00A35D18">
        <w:rPr>
          <w:color w:val="000000"/>
          <w:sz w:val="16"/>
          <w:szCs w:val="16"/>
        </w:rPr>
        <w:t>трехкратное</w:t>
      </w:r>
      <w:proofErr w:type="gramEnd"/>
      <w:r w:rsidR="00804DFB" w:rsidRPr="00A35D18">
        <w:rPr>
          <w:color w:val="000000"/>
          <w:sz w:val="16"/>
          <w:szCs w:val="16"/>
        </w:rPr>
        <w:t xml:space="preserve"> – 100 МРОТ; </w:t>
      </w:r>
    </w:p>
    <w:p w14:paraId="34C82C36" w14:textId="0735B9E2" w:rsidR="00804DFB" w:rsidRPr="00A35D18" w:rsidRDefault="00A35D18" w:rsidP="00A35D18">
      <w:pPr>
        <w:pBdr>
          <w:top w:val="nil"/>
          <w:left w:val="nil"/>
          <w:bottom w:val="nil"/>
          <w:right w:val="nil"/>
          <w:between w:val="nil"/>
        </w:pBdr>
        <w:spacing w:line="240" w:lineRule="auto"/>
        <w:ind w:left="0" w:hanging="2"/>
        <w:jc w:val="both"/>
        <w:rPr>
          <w:color w:val="000000"/>
          <w:sz w:val="16"/>
          <w:szCs w:val="16"/>
        </w:rPr>
      </w:pPr>
      <w:r>
        <w:rPr>
          <w:color w:val="000000"/>
          <w:sz w:val="16"/>
          <w:szCs w:val="16"/>
        </w:rPr>
        <w:t xml:space="preserve">- </w:t>
      </w:r>
      <w:r w:rsidR="00804DFB" w:rsidRPr="00A35D18">
        <w:rPr>
          <w:color w:val="000000"/>
          <w:sz w:val="16"/>
          <w:szCs w:val="16"/>
        </w:rPr>
        <w:t xml:space="preserve">за </w:t>
      </w:r>
      <w:proofErr w:type="gramStart"/>
      <w:r w:rsidR="00804DFB" w:rsidRPr="00A35D18">
        <w:rPr>
          <w:color w:val="000000"/>
          <w:sz w:val="16"/>
          <w:szCs w:val="16"/>
        </w:rPr>
        <w:t>четырехкратное</w:t>
      </w:r>
      <w:proofErr w:type="gramEnd"/>
      <w:r w:rsidR="00804DFB" w:rsidRPr="00A35D18">
        <w:rPr>
          <w:color w:val="000000"/>
          <w:sz w:val="16"/>
          <w:szCs w:val="16"/>
        </w:rPr>
        <w:t xml:space="preserve"> и выше – 200 МРОТ.</w:t>
      </w:r>
    </w:p>
    <w:p w14:paraId="7E54D95F" w14:textId="5EA45EC1" w:rsidR="00804DFB" w:rsidRPr="00A35D18" w:rsidRDefault="00804DFB" w:rsidP="00A35D18">
      <w:pPr>
        <w:pBdr>
          <w:top w:val="nil"/>
          <w:left w:val="nil"/>
          <w:bottom w:val="nil"/>
          <w:right w:val="nil"/>
          <w:between w:val="nil"/>
        </w:pBdr>
        <w:spacing w:line="240" w:lineRule="auto"/>
        <w:ind w:left="0" w:hanging="2"/>
        <w:jc w:val="both"/>
        <w:rPr>
          <w:color w:val="000000"/>
          <w:sz w:val="16"/>
          <w:szCs w:val="16"/>
        </w:rPr>
      </w:pPr>
      <w:r w:rsidRPr="00A35D18">
        <w:rPr>
          <w:color w:val="000000"/>
          <w:sz w:val="16"/>
          <w:szCs w:val="16"/>
        </w:rPr>
        <w:t xml:space="preserve">- в случае повреждения имущества </w:t>
      </w:r>
      <w:r w:rsidR="009F06A8">
        <w:rPr>
          <w:color w:val="000000"/>
          <w:sz w:val="16"/>
          <w:szCs w:val="16"/>
        </w:rPr>
        <w:t>С</w:t>
      </w:r>
      <w:r w:rsidRPr="00A35D18">
        <w:rPr>
          <w:color w:val="000000"/>
          <w:sz w:val="16"/>
          <w:szCs w:val="16"/>
        </w:rPr>
        <w:t xml:space="preserve">К, Объектов и Земель общего имущества, или имущества Владельцев, возместить соответствующим лицам в полном объеме причиненный имущественный ущерб. </w:t>
      </w:r>
    </w:p>
    <w:p w14:paraId="00000039" w14:textId="58464EF3" w:rsidR="00A707BF" w:rsidRDefault="00804DFB" w:rsidP="00804DFB">
      <w:pPr>
        <w:pBdr>
          <w:top w:val="nil"/>
          <w:left w:val="nil"/>
          <w:bottom w:val="nil"/>
          <w:right w:val="nil"/>
          <w:between w:val="nil"/>
        </w:pBdr>
        <w:tabs>
          <w:tab w:val="left" w:pos="0"/>
        </w:tabs>
        <w:spacing w:line="240" w:lineRule="auto"/>
        <w:ind w:left="0" w:hanging="2"/>
        <w:jc w:val="both"/>
        <w:rPr>
          <w:color w:val="000000"/>
          <w:sz w:val="16"/>
          <w:szCs w:val="16"/>
        </w:rPr>
      </w:pPr>
      <w:r>
        <w:rPr>
          <w:color w:val="000000"/>
          <w:sz w:val="16"/>
          <w:szCs w:val="16"/>
        </w:rPr>
        <w:t xml:space="preserve">4.1.3. </w:t>
      </w:r>
      <w:proofErr w:type="gramStart"/>
      <w:r>
        <w:rPr>
          <w:color w:val="000000"/>
          <w:sz w:val="16"/>
          <w:szCs w:val="16"/>
        </w:rPr>
        <w:t>Контроль за</w:t>
      </w:r>
      <w:proofErr w:type="gramEnd"/>
      <w:r>
        <w:rPr>
          <w:color w:val="000000"/>
          <w:sz w:val="16"/>
          <w:szCs w:val="16"/>
        </w:rPr>
        <w:t xml:space="preserve"> соблюдением Регламента осуществляет </w:t>
      </w:r>
      <w:r w:rsidR="009F06A8">
        <w:rPr>
          <w:color w:val="000000"/>
          <w:sz w:val="16"/>
          <w:szCs w:val="16"/>
        </w:rPr>
        <w:t>Сервисная компания</w:t>
      </w:r>
      <w:r>
        <w:rPr>
          <w:color w:val="000000"/>
          <w:sz w:val="16"/>
          <w:szCs w:val="16"/>
        </w:rPr>
        <w:t>/Собственник или уполномоченные ими лица.</w:t>
      </w:r>
    </w:p>
    <w:p w14:paraId="0000003A" w14:textId="77777777" w:rsidR="00A707BF" w:rsidRDefault="00A707BF" w:rsidP="00804DFB">
      <w:pPr>
        <w:pBdr>
          <w:top w:val="nil"/>
          <w:left w:val="nil"/>
          <w:bottom w:val="nil"/>
          <w:right w:val="nil"/>
          <w:between w:val="nil"/>
        </w:pBdr>
        <w:spacing w:line="240" w:lineRule="auto"/>
        <w:ind w:left="0" w:hanging="2"/>
        <w:jc w:val="both"/>
        <w:rPr>
          <w:color w:val="000000"/>
          <w:sz w:val="16"/>
          <w:szCs w:val="16"/>
        </w:rPr>
      </w:pPr>
    </w:p>
    <w:p w14:paraId="0000003B" w14:textId="77777777" w:rsidR="00A707BF" w:rsidRDefault="00A707BF" w:rsidP="00A707BF">
      <w:pPr>
        <w:pBdr>
          <w:top w:val="nil"/>
          <w:left w:val="nil"/>
          <w:bottom w:val="nil"/>
          <w:right w:val="nil"/>
          <w:between w:val="nil"/>
        </w:pBdr>
        <w:spacing w:line="240" w:lineRule="auto"/>
        <w:ind w:left="0" w:hanging="2"/>
        <w:jc w:val="both"/>
        <w:rPr>
          <w:color w:val="000000"/>
          <w:sz w:val="16"/>
          <w:szCs w:val="16"/>
        </w:rPr>
      </w:pPr>
    </w:p>
    <w:p w14:paraId="3D90D44C" w14:textId="77777777" w:rsidR="00CB2936" w:rsidRDefault="00CB2936">
      <w:pPr>
        <w:pBdr>
          <w:top w:val="nil"/>
          <w:left w:val="nil"/>
          <w:bottom w:val="nil"/>
          <w:right w:val="nil"/>
          <w:between w:val="nil"/>
        </w:pBdr>
        <w:spacing w:line="240" w:lineRule="auto"/>
        <w:ind w:left="0" w:hanging="2"/>
        <w:jc w:val="both"/>
        <w:rPr>
          <w:color w:val="000000"/>
          <w:sz w:val="16"/>
          <w:szCs w:val="16"/>
        </w:rPr>
      </w:pPr>
    </w:p>
    <w:sectPr w:rsidR="00CB2936">
      <w:pgSz w:w="11906" w:h="16838"/>
      <w:pgMar w:top="567" w:right="850" w:bottom="709" w:left="993" w:header="708" w:footer="708" w:gutter="0"/>
      <w:pgNumType w:start="1"/>
      <w:cols w:space="72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3C" w15:done="0"/>
  <w15:commentEx w15:paraId="0000003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A707BF"/>
    <w:rsid w:val="00275C29"/>
    <w:rsid w:val="00804DFB"/>
    <w:rsid w:val="009F06A8"/>
    <w:rsid w:val="00A35D18"/>
    <w:rsid w:val="00A707BF"/>
    <w:rsid w:val="00CB2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a4">
    <w:name w:val="......."/>
    <w:basedOn w:val="a"/>
    <w:next w:val="a"/>
    <w:pPr>
      <w:autoSpaceDE w:val="0"/>
      <w:autoSpaceDN w:val="0"/>
      <w:adjustRightInd w:val="0"/>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styleId="20">
    <w:name w:val="Body Text 2"/>
    <w:basedOn w:val="a"/>
    <w:rPr>
      <w:sz w:val="26"/>
      <w:szCs w:val="20"/>
    </w:rPr>
  </w:style>
  <w:style w:type="paragraph" w:styleId="a5">
    <w:name w:val="Body Text"/>
    <w:basedOn w:val="a"/>
    <w:pPr>
      <w:spacing w:after="120"/>
    </w:pPr>
  </w:style>
  <w:style w:type="paragraph" w:styleId="a6">
    <w:name w:val="Body Text Indent"/>
    <w:basedOn w:val="a"/>
    <w:pPr>
      <w:widowControl w:val="0"/>
      <w:autoSpaceDE w:val="0"/>
      <w:autoSpaceDN w:val="0"/>
      <w:adjustRightInd w:val="0"/>
      <w:spacing w:after="120"/>
      <w:ind w:left="283"/>
    </w:pPr>
    <w:rPr>
      <w:sz w:val="20"/>
      <w:szCs w:val="20"/>
    </w:rPr>
  </w:style>
  <w:style w:type="character" w:customStyle="1" w:styleId="a7">
    <w:name w:val="Основной текст с отступом Знак"/>
    <w:basedOn w:val="a0"/>
    <w:rPr>
      <w:w w:val="100"/>
      <w:position w:val="-1"/>
      <w:effect w:val="none"/>
      <w:vertAlign w:val="baseline"/>
      <w:cs w:val="0"/>
      <w:em w:val="none"/>
    </w:rPr>
  </w:style>
  <w:style w:type="paragraph" w:styleId="a8">
    <w:name w:val="Normal (Web)"/>
    <w:basedOn w:val="a"/>
    <w:pPr>
      <w:spacing w:before="30" w:after="30"/>
    </w:pPr>
  </w:style>
  <w:style w:type="paragraph" w:styleId="a9">
    <w:name w:val="Balloon Text"/>
    <w:basedOn w:val="a"/>
    <w:rPr>
      <w:rFonts w:ascii="Tahoma" w:hAnsi="Tahoma" w:cs="Tahoma"/>
      <w:sz w:val="16"/>
      <w:szCs w:val="16"/>
    </w:rPr>
  </w:style>
  <w:style w:type="character" w:customStyle="1" w:styleId="aa">
    <w:name w:val="Текст выноски Знак"/>
    <w:rPr>
      <w:rFonts w:ascii="Tahoma" w:hAnsi="Tahoma" w:cs="Tahoma"/>
      <w:w w:val="100"/>
      <w:position w:val="-1"/>
      <w:sz w:val="16"/>
      <w:szCs w:val="16"/>
      <w:effect w:val="none"/>
      <w:vertAlign w:val="baseline"/>
      <w:cs w:val="0"/>
      <w:em w:val="none"/>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paragraph" w:styleId="ac">
    <w:name w:val="annotation text"/>
    <w:basedOn w:val="a"/>
    <w:link w:val="ad"/>
    <w:uiPriority w:val="99"/>
    <w:semiHidden/>
    <w:unhideWhenUsed/>
    <w:pPr>
      <w:spacing w:line="240" w:lineRule="auto"/>
    </w:pPr>
    <w:rPr>
      <w:sz w:val="20"/>
      <w:szCs w:val="20"/>
    </w:rPr>
  </w:style>
  <w:style w:type="character" w:customStyle="1" w:styleId="ad">
    <w:name w:val="Текст примечания Знак"/>
    <w:basedOn w:val="a0"/>
    <w:link w:val="ac"/>
    <w:uiPriority w:val="99"/>
    <w:semiHidden/>
    <w:rPr>
      <w:position w:val="-1"/>
    </w:rPr>
  </w:style>
  <w:style w:type="character" w:styleId="ae">
    <w:name w:val="annotation reference"/>
    <w:basedOn w:val="a0"/>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a4">
    <w:name w:val="......."/>
    <w:basedOn w:val="a"/>
    <w:next w:val="a"/>
    <w:pPr>
      <w:autoSpaceDE w:val="0"/>
      <w:autoSpaceDN w:val="0"/>
      <w:adjustRightInd w:val="0"/>
    </w:p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paragraph" w:styleId="20">
    <w:name w:val="Body Text 2"/>
    <w:basedOn w:val="a"/>
    <w:rPr>
      <w:sz w:val="26"/>
      <w:szCs w:val="20"/>
    </w:rPr>
  </w:style>
  <w:style w:type="paragraph" w:styleId="a5">
    <w:name w:val="Body Text"/>
    <w:basedOn w:val="a"/>
    <w:pPr>
      <w:spacing w:after="120"/>
    </w:pPr>
  </w:style>
  <w:style w:type="paragraph" w:styleId="a6">
    <w:name w:val="Body Text Indent"/>
    <w:basedOn w:val="a"/>
    <w:pPr>
      <w:widowControl w:val="0"/>
      <w:autoSpaceDE w:val="0"/>
      <w:autoSpaceDN w:val="0"/>
      <w:adjustRightInd w:val="0"/>
      <w:spacing w:after="120"/>
      <w:ind w:left="283"/>
    </w:pPr>
    <w:rPr>
      <w:sz w:val="20"/>
      <w:szCs w:val="20"/>
    </w:rPr>
  </w:style>
  <w:style w:type="character" w:customStyle="1" w:styleId="a7">
    <w:name w:val="Основной текст с отступом Знак"/>
    <w:basedOn w:val="a0"/>
    <w:rPr>
      <w:w w:val="100"/>
      <w:position w:val="-1"/>
      <w:effect w:val="none"/>
      <w:vertAlign w:val="baseline"/>
      <w:cs w:val="0"/>
      <w:em w:val="none"/>
    </w:rPr>
  </w:style>
  <w:style w:type="paragraph" w:styleId="a8">
    <w:name w:val="Normal (Web)"/>
    <w:basedOn w:val="a"/>
    <w:pPr>
      <w:spacing w:before="30" w:after="30"/>
    </w:pPr>
  </w:style>
  <w:style w:type="paragraph" w:styleId="a9">
    <w:name w:val="Balloon Text"/>
    <w:basedOn w:val="a"/>
    <w:rPr>
      <w:rFonts w:ascii="Tahoma" w:hAnsi="Tahoma" w:cs="Tahoma"/>
      <w:sz w:val="16"/>
      <w:szCs w:val="16"/>
    </w:rPr>
  </w:style>
  <w:style w:type="character" w:customStyle="1" w:styleId="aa">
    <w:name w:val="Текст выноски Знак"/>
    <w:rPr>
      <w:rFonts w:ascii="Tahoma" w:hAnsi="Tahoma" w:cs="Tahoma"/>
      <w:w w:val="100"/>
      <w:position w:val="-1"/>
      <w:sz w:val="16"/>
      <w:szCs w:val="16"/>
      <w:effect w:val="none"/>
      <w:vertAlign w:val="baseline"/>
      <w:cs w:val="0"/>
      <w:em w:val="none"/>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paragraph" w:styleId="ac">
    <w:name w:val="annotation text"/>
    <w:basedOn w:val="a"/>
    <w:link w:val="ad"/>
    <w:uiPriority w:val="99"/>
    <w:semiHidden/>
    <w:unhideWhenUsed/>
    <w:pPr>
      <w:spacing w:line="240" w:lineRule="auto"/>
    </w:pPr>
    <w:rPr>
      <w:sz w:val="20"/>
      <w:szCs w:val="20"/>
    </w:rPr>
  </w:style>
  <w:style w:type="character" w:customStyle="1" w:styleId="ad">
    <w:name w:val="Текст примечания Знак"/>
    <w:basedOn w:val="a0"/>
    <w:link w:val="ac"/>
    <w:uiPriority w:val="99"/>
    <w:semiHidden/>
    <w:rPr>
      <w:position w:val="-1"/>
    </w:rPr>
  </w:style>
  <w:style w:type="character" w:styleId="ae">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2Pnj4KsiIsM3I+m7kq6fVxqQ==">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1821</Words>
  <Characters>10380</Characters>
  <Application>Microsoft Office Word</Application>
  <DocSecurity>0</DocSecurity>
  <Lines>86</Lines>
  <Paragraphs>24</Paragraphs>
  <ScaleCrop>false</ScaleCrop>
  <Company/>
  <LinksUpToDate>false</LinksUpToDate>
  <CharactersWithSpaces>12177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Татьяна А. Позняк</cp:lastModifiedBy>
  <cp:revision>6</cp:revision>
  <dcterms:created xsi:type="dcterms:W3CDTF">2018-01-29T13:35:00Z</dcterms:created>
  <dcterms:modified xsi:type="dcterms:W3CDTF">2022-01-26T06:46:00Z</dcterms:modified>
</cp:coreProperties>
</file>