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450" w:rsidRPr="00FF439C" w:rsidRDefault="00C5734C">
      <w:pPr>
        <w:pStyle w:val="af3"/>
        <w:jc w:val="right"/>
        <w:rPr>
          <w:rFonts w:ascii="Times New Roman" w:eastAsia="Times New Roman" w:hAnsi="Times New Roman" w:cs="Times New Roman"/>
          <w:b/>
          <w:sz w:val="16"/>
          <w:szCs w:val="16"/>
          <w:lang w:eastAsia="ru-RU"/>
        </w:rPr>
      </w:pPr>
      <w:r w:rsidRPr="00FF439C">
        <w:rPr>
          <w:rFonts w:ascii="Times New Roman" w:eastAsia="Times New Roman" w:hAnsi="Times New Roman" w:cs="Times New Roman"/>
          <w:b/>
          <w:sz w:val="16"/>
          <w:szCs w:val="16"/>
          <w:lang w:eastAsia="ru-RU"/>
        </w:rPr>
        <w:t xml:space="preserve">Приложение № 2 </w:t>
      </w:r>
    </w:p>
    <w:p w:rsidR="008E2450" w:rsidRPr="00FF439C" w:rsidRDefault="00C5734C">
      <w:pPr>
        <w:pStyle w:val="af3"/>
        <w:jc w:val="right"/>
        <w:rPr>
          <w:rFonts w:ascii="Times New Roman" w:eastAsia="Times New Roman" w:hAnsi="Times New Roman" w:cs="Times New Roman"/>
          <w:b/>
          <w:sz w:val="16"/>
          <w:szCs w:val="16"/>
          <w:lang w:eastAsia="ru-RU"/>
        </w:rPr>
      </w:pPr>
      <w:r w:rsidRPr="00FF439C">
        <w:rPr>
          <w:rFonts w:ascii="Times New Roman" w:eastAsia="Times New Roman" w:hAnsi="Times New Roman" w:cs="Times New Roman"/>
          <w:b/>
          <w:sz w:val="16"/>
          <w:szCs w:val="16"/>
          <w:lang w:eastAsia="ru-RU"/>
        </w:rPr>
        <w:t xml:space="preserve">к договору о пользовании </w:t>
      </w:r>
    </w:p>
    <w:p w:rsidR="008E2450" w:rsidRPr="00FF439C" w:rsidRDefault="00C5734C">
      <w:pPr>
        <w:pStyle w:val="af3"/>
        <w:jc w:val="right"/>
        <w:rPr>
          <w:rFonts w:ascii="Times New Roman" w:eastAsia="Times New Roman" w:hAnsi="Times New Roman" w:cs="Times New Roman"/>
          <w:b/>
          <w:sz w:val="16"/>
          <w:szCs w:val="16"/>
          <w:lang w:eastAsia="ru-RU"/>
        </w:rPr>
      </w:pPr>
      <w:r w:rsidRPr="00FF439C">
        <w:rPr>
          <w:rFonts w:ascii="Times New Roman" w:eastAsia="Times New Roman" w:hAnsi="Times New Roman" w:cs="Times New Roman"/>
          <w:b/>
          <w:sz w:val="16"/>
          <w:szCs w:val="16"/>
          <w:lang w:eastAsia="ru-RU"/>
        </w:rPr>
        <w:t>земельными участками и</w:t>
      </w:r>
    </w:p>
    <w:p w:rsidR="008E2450" w:rsidRPr="00FF439C" w:rsidRDefault="00C5734C">
      <w:pPr>
        <w:pStyle w:val="af3"/>
        <w:jc w:val="right"/>
        <w:rPr>
          <w:rFonts w:ascii="Times New Roman" w:eastAsia="Times New Roman" w:hAnsi="Times New Roman" w:cs="Times New Roman"/>
          <w:b/>
          <w:sz w:val="16"/>
          <w:szCs w:val="16"/>
          <w:lang w:eastAsia="ru-RU"/>
        </w:rPr>
      </w:pPr>
      <w:r w:rsidRPr="00FF439C">
        <w:rPr>
          <w:rFonts w:ascii="Times New Roman" w:eastAsia="Times New Roman" w:hAnsi="Times New Roman" w:cs="Times New Roman"/>
          <w:b/>
          <w:sz w:val="16"/>
          <w:szCs w:val="16"/>
          <w:lang w:eastAsia="ru-RU"/>
        </w:rPr>
        <w:t xml:space="preserve">объектами инфраструктуры </w:t>
      </w:r>
    </w:p>
    <w:p w:rsidR="008E2450" w:rsidRPr="00FF439C" w:rsidRDefault="008E2450">
      <w:pPr>
        <w:pStyle w:val="a3"/>
        <w:shd w:val="clear" w:color="auto" w:fill="FFFFFF"/>
        <w:spacing w:before="0" w:after="0"/>
        <w:jc w:val="center"/>
        <w:rPr>
          <w:b/>
          <w:bCs/>
          <w:sz w:val="16"/>
          <w:szCs w:val="16"/>
        </w:rPr>
      </w:pPr>
    </w:p>
    <w:p w:rsidR="008E2450" w:rsidRPr="00FF439C" w:rsidRDefault="008E2450">
      <w:pPr>
        <w:pStyle w:val="a3"/>
        <w:shd w:val="clear" w:color="auto" w:fill="FFFFFF"/>
        <w:spacing w:before="0" w:after="0"/>
        <w:jc w:val="center"/>
        <w:rPr>
          <w:b/>
          <w:bCs/>
          <w:sz w:val="16"/>
          <w:szCs w:val="16"/>
        </w:rPr>
      </w:pPr>
    </w:p>
    <w:p w:rsidR="008E2450" w:rsidRPr="00FF439C" w:rsidRDefault="00C5734C">
      <w:pPr>
        <w:pStyle w:val="a3"/>
        <w:shd w:val="clear" w:color="auto" w:fill="FFFFFF"/>
        <w:spacing w:before="0" w:after="0"/>
        <w:jc w:val="center"/>
        <w:rPr>
          <w:b/>
          <w:bCs/>
          <w:sz w:val="16"/>
          <w:szCs w:val="16"/>
        </w:rPr>
      </w:pPr>
      <w:r w:rsidRPr="00FF439C">
        <w:rPr>
          <w:b/>
          <w:bCs/>
          <w:sz w:val="16"/>
          <w:szCs w:val="16"/>
        </w:rPr>
        <w:t>РЕГЛАМЕНТ</w:t>
      </w:r>
    </w:p>
    <w:p w:rsidR="008E2450" w:rsidRPr="00FF439C" w:rsidRDefault="00C5734C">
      <w:pPr>
        <w:pStyle w:val="a3"/>
        <w:shd w:val="clear" w:color="auto" w:fill="FFFFFF"/>
        <w:spacing w:before="0" w:after="0"/>
        <w:jc w:val="center"/>
        <w:rPr>
          <w:b/>
          <w:bCs/>
          <w:sz w:val="16"/>
          <w:szCs w:val="16"/>
        </w:rPr>
      </w:pPr>
      <w:r w:rsidRPr="00FF439C">
        <w:rPr>
          <w:b/>
          <w:bCs/>
          <w:sz w:val="16"/>
          <w:szCs w:val="16"/>
        </w:rPr>
        <w:t>проживания, проведения строительных работ, пользования имуществом и объектами инфраструктуры Поселка</w:t>
      </w:r>
    </w:p>
    <w:p w:rsidR="008E2450" w:rsidRPr="00FF439C" w:rsidRDefault="008E2450">
      <w:pPr>
        <w:pStyle w:val="a3"/>
        <w:shd w:val="clear" w:color="auto" w:fill="FFFFFF"/>
        <w:spacing w:before="0" w:after="0"/>
        <w:jc w:val="center"/>
        <w:rPr>
          <w:sz w:val="16"/>
          <w:szCs w:val="16"/>
        </w:rPr>
      </w:pPr>
    </w:p>
    <w:p w:rsidR="008E2450" w:rsidRPr="00FF439C" w:rsidRDefault="00C5734C">
      <w:pPr>
        <w:tabs>
          <w:tab w:val="left" w:pos="567"/>
        </w:tabs>
        <w:jc w:val="both"/>
        <w:rPr>
          <w:sz w:val="16"/>
          <w:szCs w:val="16"/>
        </w:rPr>
      </w:pPr>
      <w:proofErr w:type="gramStart"/>
      <w:r w:rsidRPr="00FF439C">
        <w:rPr>
          <w:sz w:val="16"/>
          <w:szCs w:val="16"/>
        </w:rPr>
        <w:t>Настоящий Регламент проживания, проведения строительных работ и пользования имуществом общего пользования Поселка (далее – Регламент) принят для обеспечения равных прав для всех участников застройки территории Поселка, заключивших договор с Дачным некоммерческим партнерством «</w:t>
      </w:r>
      <w:r w:rsidR="00665DF4" w:rsidRPr="00665DF4">
        <w:rPr>
          <w:sz w:val="16"/>
          <w:szCs w:val="16"/>
        </w:rPr>
        <w:t>Крокусы</w:t>
      </w:r>
      <w:r w:rsidRPr="00FF439C">
        <w:rPr>
          <w:sz w:val="16"/>
          <w:szCs w:val="16"/>
        </w:rPr>
        <w:t>» (далее – Партнерство), минимизации конфликтных ситуаций между Пользователями индивидуальных участков в процессе их освоения, создания условий для соблюдения участниками застройки строительных, противопожарных, санитарных и экологических норм.</w:t>
      </w:r>
      <w:proofErr w:type="gramEnd"/>
      <w:r w:rsidRPr="00FF439C">
        <w:rPr>
          <w:sz w:val="16"/>
          <w:szCs w:val="16"/>
        </w:rPr>
        <w:t xml:space="preserve"> Обеспечение работоспособности инженерных систем поселка, в целях реализации проекта планировки Поселка и создания единой архитектурной и ландшафтной среды, что создаст условия для комфортного проживания жителей. </w:t>
      </w:r>
    </w:p>
    <w:p w:rsidR="008E2450" w:rsidRPr="00FF439C" w:rsidRDefault="008E2450">
      <w:pPr>
        <w:tabs>
          <w:tab w:val="left" w:pos="567"/>
        </w:tabs>
        <w:jc w:val="both"/>
        <w:rPr>
          <w:sz w:val="16"/>
          <w:szCs w:val="16"/>
        </w:rPr>
      </w:pPr>
    </w:p>
    <w:p w:rsidR="008E2450" w:rsidRPr="00FF439C" w:rsidRDefault="00C5734C">
      <w:pPr>
        <w:pStyle w:val="a3"/>
        <w:numPr>
          <w:ilvl w:val="0"/>
          <w:numId w:val="6"/>
        </w:numPr>
        <w:shd w:val="clear" w:color="auto" w:fill="FFFFFF"/>
        <w:tabs>
          <w:tab w:val="left" w:pos="567"/>
        </w:tabs>
        <w:spacing w:before="0" w:after="0"/>
        <w:ind w:left="0" w:firstLine="0"/>
        <w:jc w:val="center"/>
        <w:rPr>
          <w:rStyle w:val="a4"/>
          <w:b w:val="0"/>
          <w:bCs w:val="0"/>
          <w:sz w:val="16"/>
          <w:szCs w:val="16"/>
        </w:rPr>
      </w:pPr>
      <w:r w:rsidRPr="00FF439C">
        <w:rPr>
          <w:rStyle w:val="a4"/>
          <w:sz w:val="16"/>
          <w:szCs w:val="16"/>
        </w:rPr>
        <w:t>Основные понятия.</w:t>
      </w:r>
    </w:p>
    <w:p w:rsidR="008E2450" w:rsidRPr="00FF439C" w:rsidRDefault="008E2450">
      <w:pPr>
        <w:pStyle w:val="a3"/>
        <w:shd w:val="clear" w:color="auto" w:fill="FFFFFF"/>
        <w:tabs>
          <w:tab w:val="left" w:pos="567"/>
        </w:tabs>
        <w:spacing w:before="0" w:after="0"/>
        <w:rPr>
          <w:rStyle w:val="a4"/>
          <w:b w:val="0"/>
          <w:bCs w:val="0"/>
          <w:sz w:val="16"/>
          <w:szCs w:val="16"/>
        </w:rPr>
      </w:pPr>
    </w:p>
    <w:p w:rsidR="008E2450" w:rsidRPr="00FF439C" w:rsidRDefault="00C5734C">
      <w:pPr>
        <w:pStyle w:val="Default"/>
        <w:tabs>
          <w:tab w:val="left" w:pos="284"/>
          <w:tab w:val="left" w:pos="567"/>
        </w:tabs>
        <w:ind w:firstLine="284"/>
        <w:contextualSpacing/>
        <w:jc w:val="both"/>
        <w:rPr>
          <w:color w:val="auto"/>
          <w:sz w:val="16"/>
          <w:szCs w:val="16"/>
        </w:rPr>
      </w:pPr>
      <w:r w:rsidRPr="00FF439C">
        <w:rPr>
          <w:b/>
          <w:bCs/>
          <w:color w:val="auto"/>
          <w:sz w:val="16"/>
          <w:szCs w:val="16"/>
        </w:rPr>
        <w:t xml:space="preserve">Поселок — </w:t>
      </w:r>
      <w:r w:rsidRPr="00FF439C">
        <w:rPr>
          <w:color w:val="auto"/>
          <w:sz w:val="16"/>
          <w:szCs w:val="16"/>
        </w:rPr>
        <w:t xml:space="preserve">это комплекс объектов, объединенных общей концепцией, единой территорией с собственной инфраструктурой, расположенный по адресу: </w:t>
      </w:r>
      <w:r w:rsidRPr="00FF439C">
        <w:rPr>
          <w:color w:val="auto"/>
          <w:spacing w:val="-2"/>
          <w:sz w:val="16"/>
          <w:szCs w:val="16"/>
        </w:rPr>
        <w:t>Ленинградская область, Приозерский район</w:t>
      </w:r>
      <w:r w:rsidRPr="00FF439C">
        <w:rPr>
          <w:color w:val="auto"/>
          <w:sz w:val="16"/>
          <w:szCs w:val="16"/>
        </w:rPr>
        <w:t xml:space="preserve">. </w:t>
      </w:r>
    </w:p>
    <w:p w:rsidR="008E2450" w:rsidRPr="00FF439C" w:rsidRDefault="00C5734C">
      <w:pPr>
        <w:pStyle w:val="ConsPlusNormal"/>
        <w:tabs>
          <w:tab w:val="left" w:pos="284"/>
          <w:tab w:val="left" w:pos="567"/>
        </w:tabs>
        <w:ind w:firstLine="284"/>
        <w:contextualSpacing/>
        <w:jc w:val="both"/>
        <w:rPr>
          <w:sz w:val="16"/>
          <w:szCs w:val="16"/>
        </w:rPr>
      </w:pPr>
      <w:r w:rsidRPr="00FF439C">
        <w:rPr>
          <w:b/>
          <w:sz w:val="16"/>
          <w:szCs w:val="16"/>
        </w:rPr>
        <w:t xml:space="preserve">Имущество общего пользования </w:t>
      </w:r>
      <w:r w:rsidRPr="00FF439C">
        <w:rPr>
          <w:sz w:val="16"/>
          <w:szCs w:val="16"/>
        </w:rPr>
        <w:t>– объекты инфраструктуры и иное имущество (в том числе земельные участки), предназначенное для обеспечения потребностей членов ДНТСН и граждан, ведущих дачное хозяйство в индивидуальном порядке (Пользователь), в пределах территории Поселка в проходе, проезде, водоснабжении и водоотведении, электроснабжении, организации контрольно-пропускной системы, организации отдыха и иных потребностей, в том числе:</w:t>
      </w:r>
    </w:p>
    <w:p w:rsidR="008E2450" w:rsidRPr="00FF439C" w:rsidRDefault="00C5734C">
      <w:pPr>
        <w:pStyle w:val="ConsPlusNormal"/>
        <w:tabs>
          <w:tab w:val="left" w:pos="426"/>
          <w:tab w:val="left" w:pos="567"/>
        </w:tabs>
        <w:ind w:firstLine="284"/>
        <w:contextualSpacing/>
        <w:jc w:val="both"/>
        <w:rPr>
          <w:sz w:val="16"/>
          <w:szCs w:val="16"/>
        </w:rPr>
      </w:pPr>
      <w:r w:rsidRPr="00FF439C">
        <w:rPr>
          <w:sz w:val="16"/>
          <w:szCs w:val="16"/>
        </w:rPr>
        <w:t>-   Земельные участки общего пользования;</w:t>
      </w:r>
    </w:p>
    <w:p w:rsidR="008E2450" w:rsidRPr="00FF439C" w:rsidRDefault="00C5734C">
      <w:pPr>
        <w:pStyle w:val="ConsPlusNormal"/>
        <w:tabs>
          <w:tab w:val="left" w:pos="284"/>
          <w:tab w:val="left" w:pos="567"/>
          <w:tab w:val="left" w:pos="993"/>
        </w:tabs>
        <w:ind w:firstLine="284"/>
        <w:contextualSpacing/>
        <w:jc w:val="both"/>
        <w:rPr>
          <w:sz w:val="16"/>
          <w:szCs w:val="16"/>
        </w:rPr>
      </w:pPr>
      <w:r w:rsidRPr="00FF439C">
        <w:rPr>
          <w:sz w:val="16"/>
          <w:szCs w:val="16"/>
        </w:rPr>
        <w:t>-  Проезды, проходы от  границ коттеджного поселка «</w:t>
      </w:r>
      <w:r w:rsidR="00665DF4" w:rsidRPr="00665DF4">
        <w:rPr>
          <w:sz w:val="16"/>
          <w:szCs w:val="16"/>
        </w:rPr>
        <w:t>Крокусы</w:t>
      </w:r>
      <w:r w:rsidRPr="00FF439C">
        <w:rPr>
          <w:sz w:val="16"/>
          <w:szCs w:val="16"/>
        </w:rPr>
        <w:t>» до границ индивидуальных дачных участков;</w:t>
      </w:r>
    </w:p>
    <w:p w:rsidR="008E2450" w:rsidRPr="00FF439C" w:rsidRDefault="00C5734C">
      <w:pPr>
        <w:pStyle w:val="ConsPlusNormal"/>
        <w:tabs>
          <w:tab w:val="left" w:pos="284"/>
          <w:tab w:val="left" w:pos="567"/>
        </w:tabs>
        <w:ind w:firstLine="284"/>
        <w:contextualSpacing/>
        <w:jc w:val="both"/>
        <w:rPr>
          <w:sz w:val="16"/>
          <w:szCs w:val="16"/>
        </w:rPr>
      </w:pPr>
      <w:r w:rsidRPr="00FF439C">
        <w:rPr>
          <w:sz w:val="16"/>
          <w:szCs w:val="16"/>
        </w:rPr>
        <w:t>-   Контрольно-пропускной пункт;</w:t>
      </w:r>
    </w:p>
    <w:p w:rsidR="008E2450" w:rsidRPr="00FF439C" w:rsidRDefault="00C5734C">
      <w:pPr>
        <w:pStyle w:val="ConsPlusNormal"/>
        <w:tabs>
          <w:tab w:val="left" w:pos="284"/>
          <w:tab w:val="left" w:pos="567"/>
        </w:tabs>
        <w:ind w:firstLine="284"/>
        <w:contextualSpacing/>
        <w:jc w:val="both"/>
        <w:rPr>
          <w:b/>
          <w:sz w:val="16"/>
          <w:szCs w:val="16"/>
        </w:rPr>
      </w:pPr>
      <w:r w:rsidRPr="00FF439C">
        <w:rPr>
          <w:sz w:val="16"/>
          <w:szCs w:val="16"/>
        </w:rPr>
        <w:t>-   Общее ограждение вдоль границ коттеджного поселка «</w:t>
      </w:r>
      <w:r w:rsidR="00665DF4" w:rsidRPr="00665DF4">
        <w:rPr>
          <w:sz w:val="16"/>
          <w:szCs w:val="16"/>
        </w:rPr>
        <w:t>Крокусы</w:t>
      </w:r>
      <w:r w:rsidRPr="00FF439C">
        <w:rPr>
          <w:sz w:val="16"/>
          <w:szCs w:val="16"/>
        </w:rPr>
        <w:t>»;</w:t>
      </w:r>
    </w:p>
    <w:p w:rsidR="008E2450" w:rsidRPr="00FF439C" w:rsidRDefault="00C5734C">
      <w:pPr>
        <w:pStyle w:val="ConsPlusNormal"/>
        <w:tabs>
          <w:tab w:val="left" w:pos="284"/>
          <w:tab w:val="left" w:pos="567"/>
        </w:tabs>
        <w:ind w:firstLine="284"/>
        <w:contextualSpacing/>
        <w:jc w:val="both"/>
        <w:rPr>
          <w:b/>
          <w:sz w:val="16"/>
          <w:szCs w:val="16"/>
        </w:rPr>
      </w:pPr>
      <w:r w:rsidRPr="00FF439C">
        <w:rPr>
          <w:b/>
          <w:sz w:val="16"/>
          <w:szCs w:val="16"/>
        </w:rPr>
        <w:t xml:space="preserve">-   </w:t>
      </w:r>
      <w:r w:rsidRPr="00FF439C">
        <w:rPr>
          <w:sz w:val="16"/>
          <w:szCs w:val="16"/>
        </w:rPr>
        <w:t>Общепоселковые сети и коммуникации</w:t>
      </w:r>
    </w:p>
    <w:p w:rsidR="008E2450" w:rsidRPr="00FF439C" w:rsidRDefault="00C5734C">
      <w:pPr>
        <w:pStyle w:val="ConsPlusNormal"/>
        <w:tabs>
          <w:tab w:val="left" w:pos="284"/>
          <w:tab w:val="left" w:pos="567"/>
        </w:tabs>
        <w:ind w:firstLine="284"/>
        <w:contextualSpacing/>
        <w:jc w:val="both"/>
        <w:rPr>
          <w:sz w:val="16"/>
          <w:szCs w:val="16"/>
        </w:rPr>
      </w:pPr>
      <w:r w:rsidRPr="00FF439C">
        <w:rPr>
          <w:sz w:val="16"/>
          <w:szCs w:val="16"/>
        </w:rPr>
        <w:t>-   Автомобильные стоянки, разворотные площадки;</w:t>
      </w:r>
    </w:p>
    <w:p w:rsidR="008E2450" w:rsidRPr="00FF439C" w:rsidRDefault="00C5734C">
      <w:pPr>
        <w:pStyle w:val="ConsPlusNormal"/>
        <w:numPr>
          <w:ilvl w:val="0"/>
          <w:numId w:val="23"/>
        </w:numPr>
        <w:tabs>
          <w:tab w:val="left" w:pos="284"/>
          <w:tab w:val="left" w:pos="567"/>
        </w:tabs>
        <w:ind w:left="0" w:firstLine="284"/>
        <w:contextualSpacing/>
        <w:jc w:val="both"/>
        <w:rPr>
          <w:sz w:val="16"/>
          <w:szCs w:val="16"/>
        </w:rPr>
      </w:pPr>
      <w:r w:rsidRPr="00FF439C">
        <w:rPr>
          <w:sz w:val="16"/>
          <w:szCs w:val="16"/>
        </w:rPr>
        <w:t>Уличное освещение;</w:t>
      </w:r>
    </w:p>
    <w:p w:rsidR="008E2450" w:rsidRPr="00FF439C" w:rsidRDefault="00C5734C">
      <w:pPr>
        <w:pStyle w:val="ConsPlusNormal"/>
        <w:numPr>
          <w:ilvl w:val="0"/>
          <w:numId w:val="23"/>
        </w:numPr>
        <w:tabs>
          <w:tab w:val="left" w:pos="284"/>
          <w:tab w:val="left" w:pos="567"/>
        </w:tabs>
        <w:ind w:left="0" w:firstLine="284"/>
        <w:contextualSpacing/>
        <w:jc w:val="both"/>
        <w:rPr>
          <w:sz w:val="16"/>
          <w:szCs w:val="16"/>
        </w:rPr>
      </w:pPr>
      <w:r w:rsidRPr="00FF439C">
        <w:rPr>
          <w:sz w:val="16"/>
          <w:szCs w:val="16"/>
        </w:rPr>
        <w:t xml:space="preserve">Площадки и контейнеры для сбора мусора; </w:t>
      </w:r>
    </w:p>
    <w:p w:rsidR="008E2450" w:rsidRPr="00FF439C" w:rsidRDefault="00C5734C">
      <w:pPr>
        <w:pStyle w:val="ConsPlusNormal"/>
        <w:numPr>
          <w:ilvl w:val="0"/>
          <w:numId w:val="23"/>
        </w:numPr>
        <w:tabs>
          <w:tab w:val="left" w:pos="284"/>
          <w:tab w:val="left" w:pos="567"/>
        </w:tabs>
        <w:ind w:left="0" w:firstLine="284"/>
        <w:contextualSpacing/>
        <w:jc w:val="both"/>
        <w:rPr>
          <w:sz w:val="16"/>
          <w:szCs w:val="16"/>
        </w:rPr>
      </w:pPr>
      <w:r w:rsidRPr="00FF439C">
        <w:rPr>
          <w:sz w:val="16"/>
          <w:szCs w:val="16"/>
        </w:rPr>
        <w:t>Детские и спортивные площадки</w:t>
      </w:r>
      <w:r w:rsidRPr="00FF439C">
        <w:rPr>
          <w:sz w:val="16"/>
          <w:szCs w:val="16"/>
          <w:lang w:val="en-US"/>
        </w:rPr>
        <w:t>;</w:t>
      </w:r>
    </w:p>
    <w:p w:rsidR="008E2450" w:rsidRPr="00FF439C" w:rsidRDefault="00C5734C">
      <w:pPr>
        <w:pStyle w:val="ConsPlusNormal"/>
        <w:numPr>
          <w:ilvl w:val="0"/>
          <w:numId w:val="23"/>
        </w:numPr>
        <w:tabs>
          <w:tab w:val="left" w:pos="284"/>
          <w:tab w:val="left" w:pos="567"/>
        </w:tabs>
        <w:ind w:left="0" w:firstLine="284"/>
        <w:contextualSpacing/>
        <w:jc w:val="both"/>
        <w:rPr>
          <w:sz w:val="16"/>
          <w:szCs w:val="16"/>
        </w:rPr>
      </w:pPr>
      <w:r w:rsidRPr="00FF439C">
        <w:rPr>
          <w:sz w:val="16"/>
          <w:szCs w:val="16"/>
        </w:rPr>
        <w:t>Противопожарное  имущество</w:t>
      </w:r>
      <w:r w:rsidRPr="00FF439C">
        <w:rPr>
          <w:sz w:val="16"/>
          <w:szCs w:val="16"/>
          <w:lang w:val="en-US"/>
        </w:rPr>
        <w:t>;</w:t>
      </w:r>
    </w:p>
    <w:p w:rsidR="008E2450" w:rsidRPr="00FF439C" w:rsidRDefault="00C5734C">
      <w:pPr>
        <w:pStyle w:val="ConsPlusNormal"/>
        <w:numPr>
          <w:ilvl w:val="0"/>
          <w:numId w:val="23"/>
        </w:numPr>
        <w:tabs>
          <w:tab w:val="left" w:pos="284"/>
          <w:tab w:val="left" w:pos="567"/>
        </w:tabs>
        <w:ind w:left="0" w:firstLine="284"/>
        <w:contextualSpacing/>
        <w:jc w:val="both"/>
        <w:rPr>
          <w:sz w:val="16"/>
          <w:szCs w:val="16"/>
        </w:rPr>
      </w:pPr>
      <w:r w:rsidRPr="00FF439C">
        <w:rPr>
          <w:sz w:val="16"/>
          <w:szCs w:val="16"/>
        </w:rPr>
        <w:t xml:space="preserve">Доски объявлений и </w:t>
      </w:r>
      <w:proofErr w:type="spellStart"/>
      <w:r w:rsidRPr="00FF439C">
        <w:rPr>
          <w:sz w:val="16"/>
          <w:szCs w:val="16"/>
        </w:rPr>
        <w:t>др</w:t>
      </w:r>
      <w:proofErr w:type="spellEnd"/>
      <w:r w:rsidRPr="00FF439C">
        <w:rPr>
          <w:sz w:val="16"/>
          <w:szCs w:val="16"/>
          <w:lang w:val="en-US"/>
        </w:rPr>
        <w:t>.</w:t>
      </w:r>
    </w:p>
    <w:p w:rsidR="008E2450" w:rsidRPr="00FF439C" w:rsidRDefault="00C5734C">
      <w:pPr>
        <w:tabs>
          <w:tab w:val="left" w:pos="567"/>
        </w:tabs>
        <w:autoSpaceDE w:val="0"/>
        <w:autoSpaceDN w:val="0"/>
        <w:adjustRightInd w:val="0"/>
        <w:ind w:firstLine="284"/>
        <w:jc w:val="both"/>
        <w:rPr>
          <w:bCs/>
          <w:sz w:val="16"/>
          <w:szCs w:val="16"/>
        </w:rPr>
      </w:pPr>
      <w:r w:rsidRPr="00FF439C">
        <w:rPr>
          <w:b/>
          <w:bCs/>
          <w:sz w:val="16"/>
          <w:szCs w:val="16"/>
        </w:rPr>
        <w:t>Земли общего пользования</w:t>
      </w:r>
      <w:r w:rsidRPr="00FF439C">
        <w:rPr>
          <w:sz w:val="16"/>
          <w:szCs w:val="16"/>
        </w:rPr>
        <w:t xml:space="preserve"> –  земельные участки, земли, расположенные в границах территории Поселка, не являющиеся Индивидуальными участками, занятые Имуществом общего пользования.</w:t>
      </w:r>
    </w:p>
    <w:p w:rsidR="008E2450" w:rsidRPr="00FF439C" w:rsidRDefault="00C5734C">
      <w:pPr>
        <w:ind w:firstLine="426"/>
        <w:contextualSpacing/>
        <w:jc w:val="both"/>
        <w:rPr>
          <w:sz w:val="16"/>
          <w:szCs w:val="16"/>
        </w:rPr>
      </w:pPr>
      <w:r w:rsidRPr="00FF439C">
        <w:rPr>
          <w:b/>
          <w:bCs/>
          <w:sz w:val="16"/>
          <w:szCs w:val="16"/>
        </w:rPr>
        <w:t>Дачное некоммерческое товарищество собственников недвижимости (ДНТСН)</w:t>
      </w:r>
      <w:r w:rsidRPr="00FF439C">
        <w:rPr>
          <w:sz w:val="16"/>
          <w:szCs w:val="16"/>
        </w:rPr>
        <w:t xml:space="preserve"> – юридическое лицо, самостоятельно или через уполномоченных представителей осуществляющее деятельность по управлению и обслуживанию территории Поселка, Имуществом общего пользования и Земель общего пользования, в соответствии с действующим законодательством РФ.</w:t>
      </w:r>
    </w:p>
    <w:p w:rsidR="008E2450" w:rsidRPr="00FF439C" w:rsidRDefault="00C5734C">
      <w:pPr>
        <w:tabs>
          <w:tab w:val="left" w:pos="567"/>
        </w:tabs>
        <w:ind w:firstLine="284"/>
        <w:jc w:val="both"/>
        <w:rPr>
          <w:sz w:val="16"/>
          <w:szCs w:val="16"/>
        </w:rPr>
      </w:pPr>
      <w:r w:rsidRPr="00FF439C">
        <w:rPr>
          <w:b/>
          <w:bCs/>
          <w:sz w:val="16"/>
          <w:szCs w:val="16"/>
        </w:rPr>
        <w:t>Администрация</w:t>
      </w:r>
      <w:r w:rsidRPr="00FF439C">
        <w:rPr>
          <w:sz w:val="16"/>
          <w:szCs w:val="16"/>
        </w:rPr>
        <w:t xml:space="preserve"> –  Председатель ДНТСН, члены ДНТСН, а также руководство и сотрудники организации, привлеченной в качестве агента для осуществления функций и полномочий ДНТСН по управлению и контролю над территориями ДНТСН и имуществом общего пользования. </w:t>
      </w:r>
    </w:p>
    <w:p w:rsidR="008E2450" w:rsidRPr="00FF439C" w:rsidRDefault="00C5734C">
      <w:pPr>
        <w:pStyle w:val="Default"/>
        <w:tabs>
          <w:tab w:val="left" w:pos="284"/>
          <w:tab w:val="left" w:pos="567"/>
        </w:tabs>
        <w:contextualSpacing/>
        <w:mirrorIndents/>
        <w:jc w:val="both"/>
        <w:rPr>
          <w:i/>
          <w:color w:val="auto"/>
          <w:sz w:val="16"/>
          <w:szCs w:val="16"/>
        </w:rPr>
      </w:pPr>
      <w:r w:rsidRPr="00FF439C">
        <w:rPr>
          <w:b/>
          <w:bCs/>
          <w:color w:val="auto"/>
          <w:sz w:val="16"/>
          <w:szCs w:val="16"/>
        </w:rPr>
        <w:tab/>
        <w:t xml:space="preserve">Пользователь </w:t>
      </w:r>
      <w:r w:rsidRPr="00FF439C">
        <w:rPr>
          <w:color w:val="auto"/>
          <w:sz w:val="16"/>
          <w:szCs w:val="16"/>
        </w:rPr>
        <w:t xml:space="preserve">– лицо, являющееся собственником или на ином законном праве владеющее </w:t>
      </w:r>
      <w:proofErr w:type="gramStart"/>
      <w:r w:rsidRPr="00FF439C">
        <w:rPr>
          <w:color w:val="auto"/>
          <w:sz w:val="16"/>
          <w:szCs w:val="16"/>
        </w:rPr>
        <w:t>и(</w:t>
      </w:r>
      <w:proofErr w:type="gramEnd"/>
      <w:r w:rsidRPr="00FF439C">
        <w:rPr>
          <w:color w:val="auto"/>
          <w:sz w:val="16"/>
          <w:szCs w:val="16"/>
        </w:rPr>
        <w:t>или) пользующееся земельным участком, расположенным в границах коттеджного поселка «</w:t>
      </w:r>
      <w:r w:rsidR="00EE6ACA" w:rsidRPr="00EE6ACA">
        <w:rPr>
          <w:color w:val="auto"/>
          <w:sz w:val="16"/>
          <w:szCs w:val="16"/>
        </w:rPr>
        <w:t>Крокусы</w:t>
      </w:r>
      <w:r w:rsidRPr="00FF439C">
        <w:rPr>
          <w:color w:val="auto"/>
          <w:sz w:val="16"/>
          <w:szCs w:val="16"/>
        </w:rPr>
        <w:t>» и осуществляющий ведение дачного хозяйства в индивидуальном порядке.</w:t>
      </w:r>
    </w:p>
    <w:p w:rsidR="008E2450" w:rsidRPr="00FF439C" w:rsidRDefault="00C5734C">
      <w:pPr>
        <w:tabs>
          <w:tab w:val="left" w:pos="567"/>
        </w:tabs>
        <w:ind w:firstLine="284"/>
        <w:jc w:val="both"/>
        <w:rPr>
          <w:sz w:val="16"/>
          <w:szCs w:val="16"/>
        </w:rPr>
      </w:pPr>
      <w:r w:rsidRPr="00FF439C">
        <w:rPr>
          <w:b/>
          <w:bCs/>
          <w:sz w:val="16"/>
          <w:szCs w:val="16"/>
        </w:rPr>
        <w:t>Служба эксплуатации</w:t>
      </w:r>
      <w:r w:rsidRPr="00FF439C">
        <w:rPr>
          <w:sz w:val="16"/>
          <w:szCs w:val="16"/>
        </w:rPr>
        <w:t xml:space="preserve"> – сотрудники ДНТСН или сотрудники подрядных организаций, которые обеспечивают функционирование Поселка. </w:t>
      </w:r>
    </w:p>
    <w:p w:rsidR="008E2450" w:rsidRPr="00FF439C" w:rsidRDefault="00C5734C">
      <w:pPr>
        <w:tabs>
          <w:tab w:val="left" w:pos="567"/>
        </w:tabs>
        <w:ind w:firstLine="284"/>
        <w:jc w:val="both"/>
        <w:rPr>
          <w:sz w:val="16"/>
          <w:szCs w:val="16"/>
        </w:rPr>
      </w:pPr>
      <w:r w:rsidRPr="00FF439C">
        <w:rPr>
          <w:b/>
          <w:bCs/>
          <w:sz w:val="16"/>
          <w:szCs w:val="16"/>
        </w:rPr>
        <w:t>Оборудование</w:t>
      </w:r>
      <w:r w:rsidRPr="00FF439C">
        <w:rPr>
          <w:sz w:val="16"/>
          <w:szCs w:val="16"/>
        </w:rPr>
        <w:t xml:space="preserve"> – часть имущества общего пользования: инженерные системы и сети Поселка, обеспечивающие его нормальное функционирование, в том числе средства контроля, шлагбаум, ворота, наружное освещение, системы пожарной, охранной и иной сигнализации, автоматизации доступа и тарификации, телекоммуникации, сети вод</w:t>
      </w:r>
      <w:proofErr w:type="gramStart"/>
      <w:r w:rsidRPr="00FF439C">
        <w:rPr>
          <w:sz w:val="16"/>
          <w:szCs w:val="16"/>
        </w:rPr>
        <w:t>о-</w:t>
      </w:r>
      <w:proofErr w:type="gramEnd"/>
      <w:r w:rsidRPr="00FF439C">
        <w:rPr>
          <w:sz w:val="16"/>
          <w:szCs w:val="16"/>
        </w:rPr>
        <w:t xml:space="preserve">, газо-, электроснабжения, трансформаторные и газораспределительные подстанции, узлы учета и т.п., а также приспособления и механизмы, необходимые для осуществления работ по эксплуатации Поселка в </w:t>
      </w:r>
      <w:proofErr w:type="gramStart"/>
      <w:r w:rsidRPr="00FF439C">
        <w:rPr>
          <w:sz w:val="16"/>
          <w:szCs w:val="16"/>
        </w:rPr>
        <w:t>целом</w:t>
      </w:r>
      <w:proofErr w:type="gramEnd"/>
      <w:r w:rsidRPr="00FF439C">
        <w:rPr>
          <w:sz w:val="16"/>
          <w:szCs w:val="16"/>
        </w:rPr>
        <w:t xml:space="preserve">. </w:t>
      </w:r>
    </w:p>
    <w:p w:rsidR="008E2450" w:rsidRPr="00FF439C" w:rsidRDefault="00C5734C">
      <w:pPr>
        <w:tabs>
          <w:tab w:val="left" w:pos="567"/>
        </w:tabs>
        <w:ind w:firstLine="284"/>
        <w:jc w:val="both"/>
        <w:rPr>
          <w:sz w:val="16"/>
          <w:szCs w:val="16"/>
        </w:rPr>
      </w:pPr>
      <w:proofErr w:type="gramStart"/>
      <w:r w:rsidRPr="00FF439C">
        <w:rPr>
          <w:b/>
          <w:bCs/>
          <w:sz w:val="16"/>
          <w:szCs w:val="16"/>
        </w:rPr>
        <w:t>Элементы благоустройства</w:t>
      </w:r>
      <w:r w:rsidRPr="00FF439C">
        <w:rPr>
          <w:sz w:val="16"/>
          <w:szCs w:val="16"/>
        </w:rPr>
        <w:t xml:space="preserve"> – часть Имущества общего пользования: тротуары, пешеходные дорожки, пруды, газоны, зеленые насаждения, заборы, клумбы, вазоны, детские площадки, скамейки, урны и иные объекты, не являющиеся Оборудованием и предназначенные для облагораживания территории Поселка. </w:t>
      </w:r>
      <w:proofErr w:type="gramEnd"/>
    </w:p>
    <w:p w:rsidR="008E2450" w:rsidRPr="00FF439C" w:rsidRDefault="00C5734C">
      <w:pPr>
        <w:tabs>
          <w:tab w:val="left" w:pos="567"/>
        </w:tabs>
        <w:ind w:firstLine="284"/>
        <w:jc w:val="both"/>
        <w:rPr>
          <w:sz w:val="16"/>
          <w:szCs w:val="16"/>
        </w:rPr>
      </w:pPr>
      <w:r w:rsidRPr="00FF439C">
        <w:rPr>
          <w:b/>
          <w:sz w:val="16"/>
          <w:szCs w:val="16"/>
        </w:rPr>
        <w:t>ЛОС</w:t>
      </w:r>
      <w:r w:rsidRPr="00FF439C">
        <w:rPr>
          <w:sz w:val="16"/>
          <w:szCs w:val="16"/>
        </w:rPr>
        <w:t xml:space="preserve"> - локальные очистные сооружения, обеспечивающие степень очистки сточных вод не менее 95 % очистки по всем биологически очищаемым веществам. ЛОС должны размещаться в соответствии с техническими характеристиками сооружения с учетом требований МДС 40-2.2000 «Пособие по проектированию автономных инженерных систем одноквартирных и блокированных жилых домов (водоснабжение, канализация, теплоснабжение и вентиляция, газоснабжение, электроснабжение)», а также отвечать СанПиН 2.1.5.980-00 «Гигиенические требования к охране поверхностных вод». Должны иметь все необходимые разрешительные документы, гигиенические заключения, сертификаты.</w:t>
      </w:r>
    </w:p>
    <w:p w:rsidR="008E2450" w:rsidRPr="00FF439C" w:rsidRDefault="00C5734C">
      <w:pPr>
        <w:tabs>
          <w:tab w:val="left" w:pos="567"/>
        </w:tabs>
        <w:ind w:firstLine="284"/>
        <w:jc w:val="both"/>
        <w:rPr>
          <w:sz w:val="16"/>
          <w:szCs w:val="16"/>
        </w:rPr>
      </w:pPr>
      <w:r w:rsidRPr="00FF439C">
        <w:rPr>
          <w:b/>
          <w:bCs/>
          <w:sz w:val="16"/>
          <w:szCs w:val="16"/>
        </w:rPr>
        <w:t>Биотуалет</w:t>
      </w:r>
      <w:r w:rsidRPr="00FF439C">
        <w:rPr>
          <w:sz w:val="16"/>
          <w:szCs w:val="16"/>
        </w:rPr>
        <w:t xml:space="preserve"> – герметичное устройство для переработки фекальных отходов в органическое удобрение путем использования биологического процесса окисления, активизированного </w:t>
      </w:r>
      <w:proofErr w:type="spellStart"/>
      <w:r w:rsidRPr="00FF439C">
        <w:rPr>
          <w:sz w:val="16"/>
          <w:szCs w:val="16"/>
        </w:rPr>
        <w:t>электроподогревом</w:t>
      </w:r>
      <w:proofErr w:type="spellEnd"/>
      <w:r w:rsidRPr="00FF439C">
        <w:rPr>
          <w:sz w:val="16"/>
          <w:szCs w:val="16"/>
        </w:rPr>
        <w:t xml:space="preserve"> или химическими добавками, используется до начала использования ЛОС.</w:t>
      </w:r>
    </w:p>
    <w:p w:rsidR="008E2450" w:rsidRPr="00FF439C" w:rsidRDefault="00C5734C">
      <w:pPr>
        <w:pStyle w:val="2"/>
        <w:shd w:val="clear" w:color="auto" w:fill="auto"/>
        <w:tabs>
          <w:tab w:val="left" w:pos="284"/>
          <w:tab w:val="left" w:pos="567"/>
          <w:tab w:val="left" w:pos="709"/>
        </w:tabs>
        <w:spacing w:after="0" w:line="240" w:lineRule="auto"/>
        <w:ind w:firstLine="284"/>
        <w:contextualSpacing/>
        <w:jc w:val="both"/>
        <w:rPr>
          <w:sz w:val="16"/>
          <w:szCs w:val="16"/>
        </w:rPr>
      </w:pPr>
      <w:r w:rsidRPr="00FF439C">
        <w:rPr>
          <w:b/>
          <w:sz w:val="16"/>
          <w:szCs w:val="16"/>
        </w:rPr>
        <w:t xml:space="preserve">Индивидуальный участок – </w:t>
      </w:r>
      <w:r w:rsidRPr="00FF439C">
        <w:rPr>
          <w:sz w:val="16"/>
          <w:szCs w:val="16"/>
        </w:rPr>
        <w:t>земельный участок, принадлежащий  гражданину на праве собственности или ином законном основании, расположенный в границах территории коттеджного поселка «</w:t>
      </w:r>
      <w:r w:rsidR="00EE6ACA" w:rsidRPr="00EE6ACA">
        <w:rPr>
          <w:sz w:val="16"/>
          <w:szCs w:val="16"/>
        </w:rPr>
        <w:t>Крокусы</w:t>
      </w:r>
      <w:r w:rsidRPr="00FF439C">
        <w:rPr>
          <w:sz w:val="16"/>
          <w:szCs w:val="16"/>
        </w:rPr>
        <w:t xml:space="preserve">» и кадастрового квартала </w:t>
      </w:r>
      <w:r w:rsidRPr="00FF439C">
        <w:rPr>
          <w:spacing w:val="-2"/>
          <w:sz w:val="16"/>
          <w:szCs w:val="16"/>
        </w:rPr>
        <w:t>47:03:0810002.</w:t>
      </w:r>
    </w:p>
    <w:p w:rsidR="008E2450" w:rsidRPr="00FF439C" w:rsidRDefault="00C5734C">
      <w:pPr>
        <w:tabs>
          <w:tab w:val="left" w:pos="0"/>
          <w:tab w:val="left" w:pos="284"/>
          <w:tab w:val="left" w:pos="567"/>
          <w:tab w:val="left" w:pos="1080"/>
          <w:tab w:val="left" w:pos="1260"/>
        </w:tabs>
        <w:ind w:firstLine="284"/>
        <w:contextualSpacing/>
        <w:jc w:val="both"/>
        <w:rPr>
          <w:sz w:val="16"/>
          <w:szCs w:val="16"/>
        </w:rPr>
      </w:pPr>
      <w:r w:rsidRPr="00FF439C">
        <w:rPr>
          <w:b/>
          <w:sz w:val="16"/>
          <w:szCs w:val="16"/>
        </w:rPr>
        <w:t>Домовладение</w:t>
      </w:r>
      <w:r w:rsidRPr="00FF439C">
        <w:rPr>
          <w:sz w:val="16"/>
          <w:szCs w:val="16"/>
        </w:rPr>
        <w:t xml:space="preserve"> – Индивидуальный участок Пользователя с расположенными на нем жилым домом, объектами вспомогательного использования и инженерными коммуникациями или индивидуальный земельный участок Пользователя с расположенным на нем объектом незавершенного строительства.</w:t>
      </w:r>
    </w:p>
    <w:p w:rsidR="008E2450" w:rsidRPr="00FF439C" w:rsidRDefault="00C5734C">
      <w:pPr>
        <w:tabs>
          <w:tab w:val="left" w:pos="567"/>
        </w:tabs>
        <w:ind w:firstLine="284"/>
        <w:jc w:val="both"/>
        <w:rPr>
          <w:sz w:val="16"/>
          <w:szCs w:val="16"/>
        </w:rPr>
      </w:pPr>
      <w:r w:rsidRPr="00FF439C">
        <w:rPr>
          <w:b/>
          <w:bCs/>
          <w:sz w:val="16"/>
          <w:szCs w:val="16"/>
        </w:rPr>
        <w:t>Домостроение, Жилой дом</w:t>
      </w:r>
      <w:r w:rsidRPr="00FF439C">
        <w:rPr>
          <w:sz w:val="16"/>
          <w:szCs w:val="16"/>
        </w:rPr>
        <w:t xml:space="preserve"> - жилое строение, возводимое на Индивидуальном участке, без права регистрации проживания в нем, либо Жилой дом, возводимый на земельном участке, с правом регистрации проживания в нем.</w:t>
      </w:r>
    </w:p>
    <w:p w:rsidR="008E2450" w:rsidRPr="00FF439C" w:rsidRDefault="00C5734C">
      <w:pPr>
        <w:tabs>
          <w:tab w:val="left" w:pos="567"/>
        </w:tabs>
        <w:ind w:firstLine="284"/>
        <w:jc w:val="both"/>
        <w:rPr>
          <w:sz w:val="16"/>
          <w:szCs w:val="16"/>
        </w:rPr>
      </w:pPr>
      <w:r w:rsidRPr="00FF439C">
        <w:rPr>
          <w:b/>
          <w:bCs/>
          <w:sz w:val="16"/>
          <w:szCs w:val="16"/>
        </w:rPr>
        <w:t xml:space="preserve">Владелец </w:t>
      </w:r>
      <w:r w:rsidRPr="00FF439C">
        <w:rPr>
          <w:sz w:val="16"/>
          <w:szCs w:val="16"/>
        </w:rPr>
        <w:t>– лицо, обладающее правом владения и (или) пользования  земельным участком, расположенным на нем жилым домом и надворными постройками на территории Поселка.</w:t>
      </w:r>
    </w:p>
    <w:p w:rsidR="008E2450" w:rsidRPr="00FF439C" w:rsidRDefault="00C5734C">
      <w:pPr>
        <w:tabs>
          <w:tab w:val="left" w:pos="567"/>
        </w:tabs>
        <w:ind w:firstLine="284"/>
        <w:jc w:val="both"/>
        <w:rPr>
          <w:sz w:val="16"/>
          <w:szCs w:val="16"/>
        </w:rPr>
      </w:pPr>
      <w:r w:rsidRPr="00FF439C">
        <w:rPr>
          <w:b/>
          <w:bCs/>
          <w:sz w:val="16"/>
          <w:szCs w:val="16"/>
        </w:rPr>
        <w:t>Жилая площадь Домостроения</w:t>
      </w:r>
      <w:r w:rsidRPr="00FF439C">
        <w:rPr>
          <w:sz w:val="16"/>
          <w:szCs w:val="16"/>
        </w:rPr>
        <w:t xml:space="preserve"> - сумма площадей жилых комнат. </w:t>
      </w:r>
    </w:p>
    <w:p w:rsidR="008E2450" w:rsidRPr="00FF439C" w:rsidRDefault="00C5734C">
      <w:pPr>
        <w:tabs>
          <w:tab w:val="left" w:pos="567"/>
        </w:tabs>
        <w:ind w:firstLine="284"/>
        <w:jc w:val="both"/>
        <w:rPr>
          <w:sz w:val="16"/>
          <w:szCs w:val="16"/>
        </w:rPr>
      </w:pPr>
      <w:r w:rsidRPr="00FF439C">
        <w:rPr>
          <w:b/>
          <w:bCs/>
          <w:sz w:val="16"/>
          <w:szCs w:val="16"/>
        </w:rPr>
        <w:t>Навес</w:t>
      </w:r>
      <w:r w:rsidRPr="00FF439C">
        <w:rPr>
          <w:sz w:val="16"/>
          <w:szCs w:val="16"/>
        </w:rPr>
        <w:t xml:space="preserve"> – Уличная неутеплённая конструкция, в виде крыши (обычно покатой на одну сторону) расположенной на опорах - столбах. Основное предназначение защита от атмосферных осадков личного автотранспорта либо дров и хозяйственной утвари. </w:t>
      </w:r>
    </w:p>
    <w:p w:rsidR="008E2450" w:rsidRPr="00FF439C" w:rsidRDefault="00C5734C">
      <w:pPr>
        <w:tabs>
          <w:tab w:val="left" w:pos="567"/>
        </w:tabs>
        <w:ind w:firstLine="284"/>
        <w:jc w:val="both"/>
        <w:rPr>
          <w:sz w:val="16"/>
          <w:szCs w:val="16"/>
        </w:rPr>
      </w:pPr>
      <w:r w:rsidRPr="00FF439C">
        <w:rPr>
          <w:b/>
          <w:bCs/>
          <w:sz w:val="16"/>
          <w:szCs w:val="16"/>
        </w:rPr>
        <w:t>Крыльцо</w:t>
      </w:r>
      <w:r w:rsidRPr="00FF439C">
        <w:rPr>
          <w:sz w:val="16"/>
          <w:szCs w:val="16"/>
        </w:rPr>
        <w:t xml:space="preserve"> - наружная пристройка при входе в дом с площадкой и лестницей. </w:t>
      </w:r>
    </w:p>
    <w:p w:rsidR="008E2450" w:rsidRPr="00FF439C" w:rsidRDefault="00C5734C">
      <w:pPr>
        <w:tabs>
          <w:tab w:val="left" w:pos="567"/>
        </w:tabs>
        <w:ind w:firstLine="284"/>
        <w:jc w:val="both"/>
        <w:rPr>
          <w:sz w:val="16"/>
          <w:szCs w:val="16"/>
        </w:rPr>
      </w:pPr>
      <w:r w:rsidRPr="00FF439C">
        <w:rPr>
          <w:b/>
          <w:bCs/>
          <w:sz w:val="16"/>
          <w:szCs w:val="16"/>
        </w:rPr>
        <w:t>Главный фасад</w:t>
      </w:r>
      <w:r w:rsidRPr="00FF439C">
        <w:rPr>
          <w:sz w:val="16"/>
          <w:szCs w:val="16"/>
        </w:rPr>
        <w:t xml:space="preserve"> - фасад, выходящий на улицу (проезд).</w:t>
      </w:r>
    </w:p>
    <w:p w:rsidR="008E2450" w:rsidRPr="00FF439C" w:rsidRDefault="00C5734C">
      <w:pPr>
        <w:tabs>
          <w:tab w:val="left" w:pos="567"/>
        </w:tabs>
        <w:ind w:firstLine="284"/>
        <w:jc w:val="both"/>
        <w:rPr>
          <w:sz w:val="16"/>
          <w:szCs w:val="16"/>
        </w:rPr>
      </w:pPr>
      <w:r w:rsidRPr="00FF439C">
        <w:rPr>
          <w:b/>
          <w:bCs/>
          <w:sz w:val="16"/>
          <w:szCs w:val="16"/>
        </w:rPr>
        <w:t>Проезд/</w:t>
      </w:r>
      <w:proofErr w:type="spellStart"/>
      <w:r w:rsidRPr="00FF439C">
        <w:rPr>
          <w:b/>
          <w:bCs/>
          <w:sz w:val="16"/>
          <w:szCs w:val="16"/>
        </w:rPr>
        <w:t>внутрипоселковый</w:t>
      </w:r>
      <w:proofErr w:type="spellEnd"/>
      <w:r w:rsidRPr="00FF439C">
        <w:rPr>
          <w:b/>
          <w:bCs/>
          <w:sz w:val="16"/>
          <w:szCs w:val="16"/>
        </w:rPr>
        <w:t xml:space="preserve"> проезд </w:t>
      </w:r>
      <w:r w:rsidRPr="00FF439C">
        <w:rPr>
          <w:sz w:val="16"/>
          <w:szCs w:val="16"/>
        </w:rPr>
        <w:t>- территория, предназначенная для движения транспорта и пешеходов, включающая проезжую часть, обочины, кюветы и укрепляющие бермы.</w:t>
      </w:r>
    </w:p>
    <w:p w:rsidR="008E2450" w:rsidRPr="00FF439C" w:rsidRDefault="00C5734C">
      <w:pPr>
        <w:tabs>
          <w:tab w:val="left" w:pos="567"/>
        </w:tabs>
        <w:ind w:firstLine="284"/>
        <w:jc w:val="both"/>
        <w:rPr>
          <w:sz w:val="16"/>
          <w:szCs w:val="16"/>
        </w:rPr>
      </w:pPr>
      <w:r w:rsidRPr="00FF439C">
        <w:rPr>
          <w:b/>
          <w:bCs/>
          <w:sz w:val="16"/>
          <w:szCs w:val="16"/>
        </w:rPr>
        <w:t xml:space="preserve">МРОТ </w:t>
      </w:r>
      <w:r w:rsidRPr="00FF439C">
        <w:rPr>
          <w:sz w:val="16"/>
          <w:szCs w:val="16"/>
        </w:rPr>
        <w:t xml:space="preserve"> - минимальный </w:t>
      </w:r>
      <w:proofErr w:type="gramStart"/>
      <w:r w:rsidRPr="00FF439C">
        <w:rPr>
          <w:sz w:val="16"/>
          <w:szCs w:val="16"/>
        </w:rPr>
        <w:t>размер оплаты труда</w:t>
      </w:r>
      <w:proofErr w:type="gramEnd"/>
      <w:r w:rsidRPr="00FF439C">
        <w:rPr>
          <w:sz w:val="16"/>
          <w:szCs w:val="16"/>
        </w:rPr>
        <w:t>. 1 МРОТ равен 100 рублей.</w:t>
      </w:r>
    </w:p>
    <w:p w:rsidR="008E2450" w:rsidRPr="00FF439C" w:rsidRDefault="00C5734C">
      <w:pPr>
        <w:tabs>
          <w:tab w:val="left" w:pos="567"/>
        </w:tabs>
        <w:ind w:firstLine="284"/>
        <w:jc w:val="both"/>
        <w:rPr>
          <w:sz w:val="16"/>
          <w:szCs w:val="16"/>
        </w:rPr>
      </w:pPr>
      <w:r w:rsidRPr="00FF439C">
        <w:rPr>
          <w:b/>
          <w:bCs/>
          <w:sz w:val="16"/>
          <w:szCs w:val="16"/>
        </w:rPr>
        <w:t>Красные линии</w:t>
      </w:r>
      <w:r w:rsidRPr="00FF439C">
        <w:rPr>
          <w:sz w:val="16"/>
          <w:szCs w:val="16"/>
        </w:rPr>
        <w:t xml:space="preserve"> - границы проездов по линиям ограждений земельных участков. </w:t>
      </w:r>
    </w:p>
    <w:p w:rsidR="008E2450" w:rsidRPr="00FF439C" w:rsidRDefault="00C5734C">
      <w:pPr>
        <w:tabs>
          <w:tab w:val="left" w:pos="567"/>
        </w:tabs>
        <w:ind w:firstLine="284"/>
        <w:jc w:val="both"/>
        <w:rPr>
          <w:sz w:val="16"/>
          <w:szCs w:val="16"/>
        </w:rPr>
      </w:pPr>
      <w:r w:rsidRPr="00FF439C">
        <w:rPr>
          <w:b/>
          <w:bCs/>
          <w:sz w:val="16"/>
          <w:szCs w:val="16"/>
        </w:rPr>
        <w:lastRenderedPageBreak/>
        <w:t xml:space="preserve">Эскиз плана застройки индивидуального участка (далее – План застройки) </w:t>
      </w:r>
      <w:r w:rsidRPr="00FF439C">
        <w:rPr>
          <w:sz w:val="16"/>
          <w:szCs w:val="16"/>
        </w:rPr>
        <w:t xml:space="preserve">– графический документ (фрагмент Проекта планировки в масштабе 1:200 или 1:500), выполненный в виде чертежа и включающий в себя следующие данные: </w:t>
      </w:r>
    </w:p>
    <w:p w:rsidR="008E2450" w:rsidRPr="00FF439C" w:rsidRDefault="00C5734C">
      <w:pPr>
        <w:numPr>
          <w:ilvl w:val="0"/>
          <w:numId w:val="16"/>
        </w:numPr>
        <w:tabs>
          <w:tab w:val="left" w:pos="567"/>
          <w:tab w:val="left" w:pos="1134"/>
        </w:tabs>
        <w:ind w:left="0" w:firstLine="284"/>
        <w:jc w:val="both"/>
        <w:rPr>
          <w:sz w:val="16"/>
          <w:szCs w:val="16"/>
        </w:rPr>
      </w:pPr>
      <w:r w:rsidRPr="00FF439C">
        <w:rPr>
          <w:sz w:val="16"/>
          <w:szCs w:val="16"/>
        </w:rPr>
        <w:t>указание конкретного участка, его номера, площади и границ участка, расположения на участке Жилого дома, гаражей, вспомогательных и хозяйственных построек, расположения въездных ворот и калиток, ЛОС;</w:t>
      </w:r>
    </w:p>
    <w:p w:rsidR="008E2450" w:rsidRPr="00FF439C" w:rsidRDefault="00C5734C">
      <w:pPr>
        <w:numPr>
          <w:ilvl w:val="0"/>
          <w:numId w:val="16"/>
        </w:numPr>
        <w:tabs>
          <w:tab w:val="left" w:pos="567"/>
          <w:tab w:val="left" w:pos="1134"/>
        </w:tabs>
        <w:ind w:left="0" w:firstLine="284"/>
        <w:jc w:val="both"/>
        <w:rPr>
          <w:sz w:val="16"/>
          <w:szCs w:val="16"/>
        </w:rPr>
      </w:pPr>
      <w:r w:rsidRPr="00FF439C">
        <w:rPr>
          <w:sz w:val="16"/>
          <w:szCs w:val="16"/>
        </w:rPr>
        <w:t xml:space="preserve">указание расстояний от всех строений на участке до всех границ участка; </w:t>
      </w:r>
    </w:p>
    <w:p w:rsidR="008E2450" w:rsidRPr="00FF439C" w:rsidRDefault="00C5734C">
      <w:pPr>
        <w:numPr>
          <w:ilvl w:val="0"/>
          <w:numId w:val="16"/>
        </w:numPr>
        <w:tabs>
          <w:tab w:val="left" w:pos="567"/>
          <w:tab w:val="left" w:pos="1134"/>
        </w:tabs>
        <w:ind w:left="0" w:firstLine="284"/>
        <w:jc w:val="both"/>
        <w:rPr>
          <w:sz w:val="16"/>
          <w:szCs w:val="16"/>
        </w:rPr>
      </w:pPr>
      <w:r w:rsidRPr="00FF439C">
        <w:rPr>
          <w:sz w:val="16"/>
          <w:szCs w:val="16"/>
        </w:rPr>
        <w:t>соседние участки, их номера, а так же проезды;</w:t>
      </w:r>
    </w:p>
    <w:p w:rsidR="008E2450" w:rsidRPr="00FF439C" w:rsidRDefault="00C5734C">
      <w:pPr>
        <w:numPr>
          <w:ilvl w:val="0"/>
          <w:numId w:val="16"/>
        </w:numPr>
        <w:tabs>
          <w:tab w:val="left" w:pos="567"/>
          <w:tab w:val="left" w:pos="1134"/>
        </w:tabs>
        <w:ind w:left="0" w:firstLine="284"/>
        <w:jc w:val="both"/>
        <w:rPr>
          <w:sz w:val="16"/>
          <w:szCs w:val="16"/>
        </w:rPr>
      </w:pPr>
      <w:r w:rsidRPr="00FF439C">
        <w:rPr>
          <w:sz w:val="16"/>
          <w:szCs w:val="16"/>
        </w:rPr>
        <w:t>красные линии проездов, линии регулирования застройки (линии отступа от красных линий и границ соседних участков, за пределами которых запрещено строительство отдельно для хоз. построек, отдельно для Жилого дома);</w:t>
      </w:r>
    </w:p>
    <w:p w:rsidR="008E2450" w:rsidRPr="00FF439C" w:rsidRDefault="00C5734C">
      <w:pPr>
        <w:numPr>
          <w:ilvl w:val="0"/>
          <w:numId w:val="16"/>
        </w:numPr>
        <w:tabs>
          <w:tab w:val="left" w:pos="567"/>
          <w:tab w:val="left" w:pos="1134"/>
        </w:tabs>
        <w:ind w:left="0" w:firstLine="284"/>
        <w:jc w:val="both"/>
        <w:rPr>
          <w:sz w:val="16"/>
          <w:szCs w:val="16"/>
        </w:rPr>
      </w:pPr>
      <w:r w:rsidRPr="00FF439C">
        <w:rPr>
          <w:sz w:val="16"/>
          <w:szCs w:val="16"/>
        </w:rPr>
        <w:t>контур строений на рассматриваемом участке, а так же их этажность, Контур дома должен точно соответствовать рабочей документации на строительство. На контуре должны быть показаны его габаритные размеры. При внесении изменений в проект в ходе строительства следует информировать об изменениях ДНТСН для внесения корректировки в общий план застройки Поселка.</w:t>
      </w:r>
    </w:p>
    <w:p w:rsidR="008E2450" w:rsidRPr="00FF439C" w:rsidRDefault="00C5734C">
      <w:pPr>
        <w:numPr>
          <w:ilvl w:val="0"/>
          <w:numId w:val="16"/>
        </w:numPr>
        <w:tabs>
          <w:tab w:val="left" w:pos="567"/>
          <w:tab w:val="left" w:pos="1134"/>
        </w:tabs>
        <w:ind w:left="0" w:firstLine="284"/>
        <w:jc w:val="both"/>
        <w:rPr>
          <w:sz w:val="16"/>
          <w:szCs w:val="16"/>
        </w:rPr>
      </w:pPr>
      <w:r w:rsidRPr="00FF439C">
        <w:rPr>
          <w:sz w:val="16"/>
          <w:szCs w:val="16"/>
        </w:rPr>
        <w:t>проект подключения домостроения и точки подключений проектируемых строений к наружным коммуникациям, схемы прокладки, привязки проектируемых колодцев, диаметры трубопроводов и ориентировочная глубина их заложения, а так же места ввода коммуникаций в жилой дом или хозяйственную постройку на участке.</w:t>
      </w:r>
    </w:p>
    <w:p w:rsidR="008E2450" w:rsidRPr="00FF439C" w:rsidRDefault="00C5734C">
      <w:pPr>
        <w:pStyle w:val="a3"/>
        <w:shd w:val="clear" w:color="auto" w:fill="FFFFFF"/>
        <w:tabs>
          <w:tab w:val="left" w:pos="567"/>
        </w:tabs>
        <w:spacing w:before="0" w:after="0"/>
        <w:jc w:val="both"/>
        <w:rPr>
          <w:sz w:val="16"/>
          <w:szCs w:val="16"/>
        </w:rPr>
      </w:pPr>
      <w:r w:rsidRPr="00FF439C">
        <w:rPr>
          <w:sz w:val="16"/>
          <w:szCs w:val="16"/>
        </w:rPr>
        <w:tab/>
      </w:r>
    </w:p>
    <w:p w:rsidR="008E2450" w:rsidRPr="00FF439C" w:rsidRDefault="00C5734C">
      <w:pPr>
        <w:numPr>
          <w:ilvl w:val="0"/>
          <w:numId w:val="6"/>
        </w:numPr>
        <w:tabs>
          <w:tab w:val="left" w:pos="567"/>
        </w:tabs>
        <w:ind w:left="0" w:firstLine="0"/>
        <w:jc w:val="center"/>
        <w:rPr>
          <w:b/>
          <w:bCs/>
          <w:sz w:val="16"/>
          <w:szCs w:val="16"/>
        </w:rPr>
      </w:pPr>
      <w:r w:rsidRPr="00FF439C">
        <w:rPr>
          <w:b/>
          <w:bCs/>
          <w:sz w:val="16"/>
          <w:szCs w:val="16"/>
        </w:rPr>
        <w:t>Общие положения.</w:t>
      </w:r>
    </w:p>
    <w:p w:rsidR="008E2450" w:rsidRPr="00FF439C" w:rsidRDefault="008E2450">
      <w:pPr>
        <w:tabs>
          <w:tab w:val="left" w:pos="567"/>
        </w:tabs>
        <w:rPr>
          <w:b/>
          <w:bCs/>
          <w:sz w:val="16"/>
          <w:szCs w:val="16"/>
        </w:rPr>
      </w:pP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Регламент содержит перечень прав и обязанностей Пользователей, а также правил пользования имуществом общего пользования.</w:t>
      </w: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Положения Регламента обязательны для всех Пользователей и иных лиц, проживающих и ведущих деятельность на территории Поселка.</w:t>
      </w:r>
    </w:p>
    <w:p w:rsidR="008E2450" w:rsidRPr="00FF439C" w:rsidRDefault="00C5734C">
      <w:pPr>
        <w:numPr>
          <w:ilvl w:val="1"/>
          <w:numId w:val="6"/>
        </w:numPr>
        <w:tabs>
          <w:tab w:val="left" w:pos="567"/>
          <w:tab w:val="left" w:pos="851"/>
        </w:tabs>
        <w:ind w:left="0" w:firstLine="284"/>
        <w:jc w:val="both"/>
        <w:rPr>
          <w:b/>
          <w:bCs/>
          <w:sz w:val="16"/>
          <w:szCs w:val="16"/>
        </w:rPr>
      </w:pPr>
      <w:proofErr w:type="gramStart"/>
      <w:r w:rsidRPr="00FF439C">
        <w:rPr>
          <w:sz w:val="16"/>
          <w:szCs w:val="16"/>
        </w:rPr>
        <w:t>Контроль за</w:t>
      </w:r>
      <w:proofErr w:type="gramEnd"/>
      <w:r w:rsidRPr="00FF439C">
        <w:rPr>
          <w:sz w:val="16"/>
          <w:szCs w:val="16"/>
        </w:rPr>
        <w:t xml:space="preserve"> соблюдением Регламента обеспечивает ДНТСН.</w:t>
      </w: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 xml:space="preserve">Владельцы обязаны оказывать содействие ДНТСН и ее сотрудникам в осуществлении </w:t>
      </w:r>
      <w:proofErr w:type="gramStart"/>
      <w:r w:rsidRPr="00FF439C">
        <w:rPr>
          <w:sz w:val="16"/>
          <w:szCs w:val="16"/>
        </w:rPr>
        <w:t>контроля за</w:t>
      </w:r>
      <w:proofErr w:type="gramEnd"/>
      <w:r w:rsidRPr="00FF439C">
        <w:rPr>
          <w:sz w:val="16"/>
          <w:szCs w:val="16"/>
        </w:rPr>
        <w:t xml:space="preserve"> соблюдением Регламента.</w:t>
      </w: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Все финансовые взаимоотношения участников застройки Поселка регулируются иными нормативными актами, договорами, соглашениями, документами.</w:t>
      </w: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По вопросам, не отраженным в настоящем Регламенте, следует руководствоваться действующим законодательством и другими нормативными документами ДНТСН и договором пользования, заключенным с ДНТСН.</w:t>
      </w:r>
    </w:p>
    <w:p w:rsidR="008E2450" w:rsidRPr="00FF439C" w:rsidRDefault="008E2450">
      <w:pPr>
        <w:tabs>
          <w:tab w:val="left" w:pos="567"/>
          <w:tab w:val="left" w:pos="851"/>
        </w:tabs>
        <w:ind w:firstLine="284"/>
        <w:jc w:val="both"/>
        <w:rPr>
          <w:b/>
          <w:bCs/>
          <w:sz w:val="16"/>
          <w:szCs w:val="16"/>
        </w:rPr>
      </w:pPr>
    </w:p>
    <w:p w:rsidR="008E2450" w:rsidRPr="00FF439C" w:rsidRDefault="00C5734C">
      <w:pPr>
        <w:numPr>
          <w:ilvl w:val="0"/>
          <w:numId w:val="6"/>
        </w:numPr>
        <w:tabs>
          <w:tab w:val="left" w:pos="567"/>
          <w:tab w:val="left" w:pos="851"/>
        </w:tabs>
        <w:ind w:left="0" w:firstLine="284"/>
        <w:jc w:val="center"/>
        <w:rPr>
          <w:b/>
          <w:bCs/>
          <w:sz w:val="16"/>
          <w:szCs w:val="16"/>
        </w:rPr>
      </w:pPr>
      <w:r w:rsidRPr="00FF439C">
        <w:rPr>
          <w:b/>
          <w:bCs/>
          <w:sz w:val="16"/>
          <w:szCs w:val="16"/>
        </w:rPr>
        <w:t>Регламент проживания.</w:t>
      </w:r>
    </w:p>
    <w:p w:rsidR="008E2450" w:rsidRPr="00FF439C" w:rsidRDefault="008E2450">
      <w:pPr>
        <w:tabs>
          <w:tab w:val="left" w:pos="567"/>
          <w:tab w:val="left" w:pos="851"/>
        </w:tabs>
        <w:ind w:firstLine="284"/>
        <w:jc w:val="center"/>
        <w:rPr>
          <w:b/>
          <w:bCs/>
          <w:sz w:val="16"/>
          <w:szCs w:val="16"/>
        </w:rPr>
      </w:pP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 xml:space="preserve">Домостроение должно использоваться исключительно для проживания. </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Пользователь может использовать принадлежащее ему на праве собственности Домостроение для личного проживания и проживания членов своей семьи. Домостроение может быть передано Пользователем во владение и пользование третьим лицам для проживания с учетом требований настоящего Регламента и обязанностью соблюдения его третьими лицами.</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В случае ненадлежащего выполнения арендатором, нанимателем, иным пользователем Индивидуального участка обязанностей, возложенных на него Пользователем (собственником указанного участка), ответственность перед ДНТСН и иными Пользователями несет собственник Индивидуального участка.</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Индивидуальный участок может быть использован для осуществления надомной работы, если таковая не нарушает прав и охраняемых законом интересов других Пользователей.</w:t>
      </w:r>
    </w:p>
    <w:p w:rsidR="008E2450" w:rsidRPr="00FF439C" w:rsidRDefault="00C5734C">
      <w:pPr>
        <w:numPr>
          <w:ilvl w:val="1"/>
          <w:numId w:val="6"/>
        </w:numPr>
        <w:tabs>
          <w:tab w:val="left" w:pos="567"/>
          <w:tab w:val="left" w:pos="851"/>
        </w:tabs>
        <w:ind w:left="0" w:firstLine="284"/>
        <w:jc w:val="both"/>
        <w:rPr>
          <w:b/>
          <w:bCs/>
          <w:sz w:val="16"/>
          <w:szCs w:val="16"/>
        </w:rPr>
      </w:pPr>
      <w:r w:rsidRPr="00FF439C">
        <w:rPr>
          <w:b/>
          <w:bCs/>
          <w:sz w:val="16"/>
          <w:szCs w:val="16"/>
        </w:rPr>
        <w:t>Пользователь обязан:</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Обеспечивать использование Индивидуального участка по его целевому назначению;</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не нарушать права и законные интересы иных Пользователей;</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бережно относиться к Имуществу общего пользования, не допускать их порчи, разрушения и уничтожения;</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соблюдать правила пожарной безопасности, правила пользования санитарно-техническим и иным оборудованием, санитарно-гигиенические правила;</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 xml:space="preserve">не допускать засорения, захламления Имущества общего пользования, </w:t>
      </w:r>
      <w:proofErr w:type="gramStart"/>
      <w:r w:rsidRPr="00FF439C">
        <w:rPr>
          <w:sz w:val="16"/>
          <w:szCs w:val="16"/>
        </w:rPr>
        <w:t>примыкающих</w:t>
      </w:r>
      <w:proofErr w:type="gramEnd"/>
      <w:r w:rsidRPr="00FF439C">
        <w:rPr>
          <w:sz w:val="16"/>
          <w:szCs w:val="16"/>
        </w:rPr>
        <w:t xml:space="preserve"> к его Индивидуальному участку;</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не устанавливать телевизионные антенны, электро- и телефонные провода, иные устройства и оборудование на Имуществе общего пользования, без письменного разрешения ДНТСН и соответствующих уполномоченных организаций;</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 xml:space="preserve">не допускать выполнения работ или совершения других действий, создающих повышенный шум и звуковой дискомфорт для соседних участков: в будние дни в период между 23:00 и 8:00 часами и в выходные и праздничные дни;  </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экономно расходовать электрическую энергию на Имуществе общего пользования;</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не хранить на Имуществе общего пользования вещества и предметы, загрязняющие окружающую среду, взрывоопасные и легковоспламеняющиеся вещества;</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 xml:space="preserve"> не загромождать </w:t>
      </w:r>
      <w:bookmarkStart w:id="0" w:name="OLE_LINK1"/>
      <w:bookmarkStart w:id="1" w:name="OLE_LINK2"/>
      <w:r w:rsidRPr="00FF439C">
        <w:rPr>
          <w:sz w:val="16"/>
          <w:szCs w:val="16"/>
        </w:rPr>
        <w:t>Имущество общего пользования</w:t>
      </w:r>
      <w:bookmarkEnd w:id="0"/>
      <w:bookmarkEnd w:id="1"/>
      <w:r w:rsidRPr="00FF439C">
        <w:rPr>
          <w:sz w:val="16"/>
          <w:szCs w:val="16"/>
        </w:rPr>
        <w:t>;</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 xml:space="preserve"> не  размещать объявления в не установленных ДНТСН местах;</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 xml:space="preserve"> при обнаружении нарушений, угрожающих состоянию Индивидуального участка в целом или его части, немедленно принимать все возможные меры к их устранению и, в необходимых случаях, сообщать о них в ДНТСН и в соответствующую государственную организацию (службу);</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 xml:space="preserve"> самостоятельно оплачивать и производить вывоз строительного мусора при проведении ремонтных работ на принадлежащем ему Индивидуальном участке; </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 xml:space="preserve"> пользователь, имеющий домашнее животное, обязан соблюдать санитарно-гигиенические и ветеринарно-санитарные правила содержания животных в городах и населенных пунктах, на территории Поселка. Пользователь животного обязан очистить от его экскрементов территорию Поселка;</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 xml:space="preserve"> пользователь собаки обязан принять необходимые меры для предотвращения поведения собаки, ставящего в опасность жизнь, здоровье и имущество граждан и причиняющего вред личным неимущественным благам, в том числе преследование собакой прохожих, автомобилей, мотоциклистов, велосипедистов, лазанье по мусорным ведрам, бачкам и помойкам;</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 xml:space="preserve"> при организации альтернативного выхода (калитки) с территории Индивидуального участка за территорию Поселка, прерывая тем самым замкнутый периметр (ограждение), Пользователь обязан предварительно согласовать оборудование данного выхода с ДНТСН путем получения технических условий, заключения дополнительного соглашения к Договору, подписания соответствующих актов; </w:t>
      </w:r>
    </w:p>
    <w:p w:rsidR="008E2450" w:rsidRPr="00FF439C" w:rsidRDefault="00C5734C">
      <w:pPr>
        <w:numPr>
          <w:ilvl w:val="2"/>
          <w:numId w:val="6"/>
        </w:numPr>
        <w:tabs>
          <w:tab w:val="left" w:pos="993"/>
        </w:tabs>
        <w:ind w:left="0" w:firstLine="284"/>
        <w:jc w:val="both"/>
        <w:rPr>
          <w:sz w:val="16"/>
          <w:szCs w:val="16"/>
        </w:rPr>
      </w:pPr>
      <w:r w:rsidRPr="00FF439C">
        <w:rPr>
          <w:sz w:val="16"/>
          <w:szCs w:val="16"/>
        </w:rPr>
        <w:t>в случае не согласованного нарушения замкнутого периметра Поселка (ограждения), при устройстве ограждения Индивидуального участка или в процессе проведения любых работ на Индивидуальном участке, Владелец обязан восстановить целостность периметра Поселка в срок, не превышающий 3 (трех) календарных дней.</w:t>
      </w:r>
    </w:p>
    <w:p w:rsidR="008E2450" w:rsidRPr="00FF439C" w:rsidRDefault="00C5734C">
      <w:pPr>
        <w:tabs>
          <w:tab w:val="left" w:pos="567"/>
          <w:tab w:val="left" w:pos="851"/>
        </w:tabs>
        <w:ind w:firstLine="284"/>
        <w:jc w:val="both"/>
        <w:rPr>
          <w:sz w:val="16"/>
          <w:szCs w:val="16"/>
        </w:rPr>
      </w:pPr>
      <w:r w:rsidRPr="00FF439C">
        <w:rPr>
          <w:sz w:val="16"/>
          <w:szCs w:val="16"/>
        </w:rPr>
        <w:t>В случае не устранения замечания, указанного в предписании о восстановлении целостности периметра Поселка в установленный настоящим пунктом срок, Владелец несет ответственность, предусмотренную п. 10.1. Регламента.</w:t>
      </w:r>
    </w:p>
    <w:p w:rsidR="008E2450" w:rsidRPr="00FF439C" w:rsidRDefault="00C5734C">
      <w:pPr>
        <w:tabs>
          <w:tab w:val="left" w:pos="567"/>
          <w:tab w:val="left" w:pos="851"/>
        </w:tabs>
        <w:ind w:firstLine="284"/>
        <w:jc w:val="both"/>
        <w:rPr>
          <w:b/>
          <w:bCs/>
          <w:sz w:val="16"/>
          <w:szCs w:val="16"/>
        </w:rPr>
      </w:pPr>
      <w:r w:rsidRPr="00FF439C">
        <w:rPr>
          <w:b/>
          <w:bCs/>
          <w:sz w:val="16"/>
          <w:szCs w:val="16"/>
        </w:rPr>
        <w:t>3.6. Пользователям запрещается:</w:t>
      </w:r>
    </w:p>
    <w:p w:rsidR="008E2450" w:rsidRPr="00FF439C" w:rsidRDefault="00C5734C">
      <w:pPr>
        <w:tabs>
          <w:tab w:val="left" w:pos="567"/>
          <w:tab w:val="left" w:pos="851"/>
        </w:tabs>
        <w:ind w:firstLine="284"/>
        <w:jc w:val="both"/>
        <w:rPr>
          <w:sz w:val="16"/>
          <w:szCs w:val="16"/>
        </w:rPr>
      </w:pPr>
      <w:r w:rsidRPr="00FF439C">
        <w:rPr>
          <w:sz w:val="16"/>
          <w:szCs w:val="16"/>
        </w:rPr>
        <w:t>3.6.1. выгул собак без поводка в общественных местах и на территории ДНТСН, а собак, имеющих высоту в холке более 40 см. без поводка и без намордника;</w:t>
      </w:r>
    </w:p>
    <w:p w:rsidR="008E2450" w:rsidRPr="00FF439C" w:rsidRDefault="00C5734C">
      <w:pPr>
        <w:tabs>
          <w:tab w:val="left" w:pos="567"/>
          <w:tab w:val="left" w:pos="851"/>
        </w:tabs>
        <w:ind w:firstLine="284"/>
        <w:jc w:val="both"/>
        <w:rPr>
          <w:sz w:val="16"/>
          <w:szCs w:val="16"/>
        </w:rPr>
      </w:pPr>
      <w:r w:rsidRPr="00FF439C">
        <w:rPr>
          <w:sz w:val="16"/>
          <w:szCs w:val="16"/>
        </w:rPr>
        <w:t>3.6.2. выгул собак на детских и спортивных площадках, в местах проведения культурно-массовых и спортивных мероприятиях (за исключением собак-поводырей и служебных собак);</w:t>
      </w:r>
    </w:p>
    <w:p w:rsidR="008E2450" w:rsidRPr="00FF439C" w:rsidRDefault="00C5734C">
      <w:pPr>
        <w:tabs>
          <w:tab w:val="left" w:pos="567"/>
          <w:tab w:val="left" w:pos="851"/>
        </w:tabs>
        <w:ind w:firstLine="284"/>
        <w:jc w:val="both"/>
        <w:rPr>
          <w:sz w:val="16"/>
          <w:szCs w:val="16"/>
        </w:rPr>
      </w:pPr>
      <w:r w:rsidRPr="00FF439C">
        <w:rPr>
          <w:sz w:val="16"/>
          <w:szCs w:val="16"/>
        </w:rPr>
        <w:lastRenderedPageBreak/>
        <w:t xml:space="preserve">3.6.3. выгуливать собак и появляться с ними в общественных местах (за исключением собак декоративных пород), детям младше 14 лет без сопровождения взрослых, а также лицам в нетрезвом состоянии; </w:t>
      </w:r>
    </w:p>
    <w:p w:rsidR="008E2450" w:rsidRPr="00FF439C" w:rsidRDefault="00C5734C">
      <w:pPr>
        <w:tabs>
          <w:tab w:val="left" w:pos="567"/>
          <w:tab w:val="left" w:pos="851"/>
        </w:tabs>
        <w:ind w:firstLine="284"/>
        <w:jc w:val="both"/>
        <w:rPr>
          <w:sz w:val="16"/>
          <w:szCs w:val="16"/>
        </w:rPr>
      </w:pPr>
      <w:r w:rsidRPr="00FF439C">
        <w:rPr>
          <w:sz w:val="16"/>
          <w:szCs w:val="16"/>
        </w:rPr>
        <w:t>3.6.4. содержание на Индивидуальных участках пчел;</w:t>
      </w:r>
    </w:p>
    <w:p w:rsidR="008E2450" w:rsidRPr="00FF439C" w:rsidRDefault="00C5734C">
      <w:pPr>
        <w:tabs>
          <w:tab w:val="left" w:pos="567"/>
          <w:tab w:val="left" w:pos="851"/>
        </w:tabs>
        <w:ind w:firstLine="284"/>
        <w:jc w:val="both"/>
        <w:rPr>
          <w:sz w:val="16"/>
          <w:szCs w:val="16"/>
        </w:rPr>
      </w:pPr>
      <w:r w:rsidRPr="00FF439C">
        <w:rPr>
          <w:sz w:val="16"/>
          <w:szCs w:val="16"/>
        </w:rPr>
        <w:t>3.6.5. на территории Поселка движение всех видов транспортных средств со скоростью более 30 км/ч. Запрещается длительная стоянка транспортных сре</w:t>
      </w:r>
      <w:proofErr w:type="gramStart"/>
      <w:r w:rsidRPr="00FF439C">
        <w:rPr>
          <w:sz w:val="16"/>
          <w:szCs w:val="16"/>
        </w:rPr>
        <w:t>дств с р</w:t>
      </w:r>
      <w:proofErr w:type="gramEnd"/>
      <w:r w:rsidRPr="00FF439C">
        <w:rPr>
          <w:sz w:val="16"/>
          <w:szCs w:val="16"/>
        </w:rPr>
        <w:t>аботающим двигателем. Пользователь обязан соблюдать скоростной режим, установленный в Поселке и введенный решением общего собрания членов ДНТСН и обозначенный соответствующим дорожным знаком;</w:t>
      </w:r>
    </w:p>
    <w:p w:rsidR="008E2450" w:rsidRPr="00FF439C" w:rsidRDefault="00C5734C">
      <w:pPr>
        <w:tabs>
          <w:tab w:val="left" w:pos="567"/>
          <w:tab w:val="left" w:pos="851"/>
        </w:tabs>
        <w:ind w:firstLine="284"/>
        <w:jc w:val="both"/>
        <w:rPr>
          <w:sz w:val="16"/>
          <w:szCs w:val="16"/>
        </w:rPr>
      </w:pPr>
      <w:r w:rsidRPr="00FF439C">
        <w:rPr>
          <w:sz w:val="16"/>
          <w:szCs w:val="16"/>
        </w:rPr>
        <w:t>3.6.6. парковка и хранение транспортных средств на землях общего пользования, за исключением специально отведенных мест парковки;</w:t>
      </w:r>
    </w:p>
    <w:p w:rsidR="008E2450" w:rsidRPr="00FF439C" w:rsidRDefault="00C5734C">
      <w:pPr>
        <w:tabs>
          <w:tab w:val="left" w:pos="567"/>
          <w:tab w:val="left" w:pos="851"/>
        </w:tabs>
        <w:ind w:firstLine="284"/>
        <w:jc w:val="both"/>
        <w:rPr>
          <w:sz w:val="16"/>
          <w:szCs w:val="16"/>
        </w:rPr>
      </w:pPr>
      <w:r w:rsidRPr="00FF439C">
        <w:rPr>
          <w:sz w:val="16"/>
          <w:szCs w:val="16"/>
        </w:rPr>
        <w:t>3.6.7. размещение и хранение личного имущества, строительных материалов, бытовок и т.п. на территории Поселка, без соответствующего разрешения ДНТСН;</w:t>
      </w:r>
    </w:p>
    <w:p w:rsidR="008E2450" w:rsidRPr="00FF439C" w:rsidRDefault="00C5734C" w:rsidP="00617395">
      <w:pPr>
        <w:tabs>
          <w:tab w:val="left" w:pos="567"/>
          <w:tab w:val="left" w:pos="851"/>
        </w:tabs>
        <w:ind w:firstLine="284"/>
        <w:jc w:val="both"/>
        <w:rPr>
          <w:sz w:val="16"/>
          <w:szCs w:val="16"/>
        </w:rPr>
      </w:pPr>
      <w:r w:rsidRPr="00FF439C">
        <w:rPr>
          <w:sz w:val="16"/>
          <w:szCs w:val="16"/>
        </w:rPr>
        <w:t xml:space="preserve">3.6.8. мойка </w:t>
      </w:r>
      <w:bookmarkStart w:id="2" w:name="_GoBack"/>
      <w:r w:rsidRPr="00FF439C">
        <w:rPr>
          <w:sz w:val="16"/>
          <w:szCs w:val="16"/>
        </w:rPr>
        <w:t>транспортных средств и их ремонт в неустановленных для этих целей местах на территории ДНТСН;</w:t>
      </w:r>
    </w:p>
    <w:p w:rsidR="008E2450" w:rsidRPr="00FF439C" w:rsidRDefault="00C5734C" w:rsidP="00617395">
      <w:pPr>
        <w:tabs>
          <w:tab w:val="left" w:pos="567"/>
          <w:tab w:val="left" w:pos="851"/>
        </w:tabs>
        <w:ind w:firstLine="284"/>
        <w:jc w:val="both"/>
        <w:rPr>
          <w:sz w:val="16"/>
          <w:szCs w:val="16"/>
        </w:rPr>
      </w:pPr>
      <w:r w:rsidRPr="00FF439C">
        <w:rPr>
          <w:sz w:val="16"/>
          <w:szCs w:val="16"/>
        </w:rPr>
        <w:t>3.6.9. без согласования с ДНТСН в границах прилегающего земельного участка устанавливать оборудование, возводить сооружения, оборудовать площадки, высаживать и вырубать кустарники и деревья.</w:t>
      </w:r>
    </w:p>
    <w:p w:rsidR="008E2450" w:rsidRPr="00FF439C" w:rsidRDefault="00C5734C" w:rsidP="00617395">
      <w:pPr>
        <w:tabs>
          <w:tab w:val="left" w:pos="567"/>
          <w:tab w:val="left" w:pos="851"/>
        </w:tabs>
        <w:ind w:firstLine="284"/>
        <w:jc w:val="both"/>
        <w:rPr>
          <w:sz w:val="16"/>
          <w:szCs w:val="16"/>
        </w:rPr>
      </w:pPr>
      <w:r w:rsidRPr="00FF439C">
        <w:rPr>
          <w:sz w:val="16"/>
          <w:szCs w:val="16"/>
        </w:rPr>
        <w:t xml:space="preserve">3.7. Пользователь не вправе самостоятельно менять замки и иные устройства на входных дверях и другом имуществе общего пользования.   </w:t>
      </w:r>
    </w:p>
    <w:p w:rsidR="008E2450" w:rsidRPr="00FF439C" w:rsidRDefault="00C5734C" w:rsidP="00617395">
      <w:pPr>
        <w:tabs>
          <w:tab w:val="left" w:pos="567"/>
          <w:tab w:val="left" w:pos="851"/>
        </w:tabs>
        <w:ind w:firstLine="284"/>
        <w:jc w:val="both"/>
        <w:rPr>
          <w:sz w:val="16"/>
          <w:szCs w:val="16"/>
        </w:rPr>
      </w:pPr>
      <w:r w:rsidRPr="00FF439C">
        <w:rPr>
          <w:sz w:val="16"/>
          <w:szCs w:val="16"/>
        </w:rPr>
        <w:t>3.8. Пользователь и иные лица, имеющие право пользования Имуществом общего пользования в Поселке, должны воздерживаться от действий, приводящих к загрязнению или загромождению прилегающего земельного участка.</w:t>
      </w:r>
    </w:p>
    <w:p w:rsidR="00617395" w:rsidRDefault="00C5734C" w:rsidP="00617395">
      <w:pPr>
        <w:tabs>
          <w:tab w:val="left" w:pos="0"/>
        </w:tabs>
        <w:ind w:firstLine="284"/>
        <w:jc w:val="both"/>
        <w:rPr>
          <w:sz w:val="16"/>
          <w:szCs w:val="16"/>
        </w:rPr>
      </w:pPr>
      <w:r w:rsidRPr="00FF439C">
        <w:rPr>
          <w:sz w:val="16"/>
          <w:szCs w:val="16"/>
        </w:rPr>
        <w:t xml:space="preserve">3.9. </w:t>
      </w:r>
      <w:r w:rsidR="00617395">
        <w:rPr>
          <w:sz w:val="16"/>
          <w:szCs w:val="16"/>
        </w:rPr>
        <w:t xml:space="preserve">проводить любые строительные работы на земельном участке до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 этот период </w:t>
      </w:r>
      <w:proofErr w:type="gramStart"/>
      <w:r w:rsidR="00617395">
        <w:rPr>
          <w:sz w:val="16"/>
          <w:szCs w:val="16"/>
        </w:rPr>
        <w:t>запрещается</w:t>
      </w:r>
      <w:proofErr w:type="gramEnd"/>
      <w:r w:rsidR="00617395">
        <w:rPr>
          <w:sz w:val="16"/>
          <w:szCs w:val="16"/>
        </w:rPr>
        <w:t xml:space="preserve"> в том числе завоз материалов, строительство забора или въездов на участок.</w:t>
      </w:r>
    </w:p>
    <w:p w:rsidR="00617395" w:rsidRDefault="00617395" w:rsidP="00617395">
      <w:pPr>
        <w:tabs>
          <w:tab w:val="left" w:pos="0"/>
        </w:tabs>
        <w:ind w:firstLine="284"/>
        <w:jc w:val="both"/>
        <w:rPr>
          <w:sz w:val="16"/>
          <w:szCs w:val="16"/>
        </w:rPr>
      </w:pPr>
      <w:r>
        <w:rPr>
          <w:sz w:val="16"/>
          <w:szCs w:val="16"/>
        </w:rPr>
        <w:t xml:space="preserve">А также в период создания новых, и проведения обустройства и капитального ремонта сданных объектов в том случае, если  строительные работы Владельца создают помехи </w:t>
      </w:r>
      <w:bookmarkEnd w:id="2"/>
      <w:r>
        <w:rPr>
          <w:sz w:val="16"/>
          <w:szCs w:val="16"/>
        </w:rPr>
        <w:t>для проведения работ.</w:t>
      </w:r>
    </w:p>
    <w:p w:rsidR="00617395" w:rsidRDefault="00617395" w:rsidP="00617395">
      <w:pPr>
        <w:tabs>
          <w:tab w:val="left" w:pos="0"/>
        </w:tabs>
        <w:ind w:firstLine="284"/>
        <w:jc w:val="both"/>
        <w:rPr>
          <w:sz w:val="16"/>
          <w:szCs w:val="16"/>
        </w:rPr>
      </w:pPr>
      <w:r>
        <w:rPr>
          <w:sz w:val="16"/>
          <w:szCs w:val="16"/>
        </w:rPr>
        <w:t>После окончания строительства объектов инфраструктуры и иного имущества, приведенного в перечне созданных объектов инфраструктуры (приложение № 1 к Договору) Владелец вправе приступить к освоению (строительству) своего земельного участка при условии актуализации за счет Владельца границ своего земельного участка путем выставления межевых знаков.</w:t>
      </w:r>
    </w:p>
    <w:p w:rsidR="008E2450" w:rsidRPr="00FF439C" w:rsidRDefault="008E2450">
      <w:pPr>
        <w:tabs>
          <w:tab w:val="left" w:pos="567"/>
          <w:tab w:val="left" w:pos="851"/>
        </w:tabs>
        <w:ind w:firstLine="284"/>
        <w:jc w:val="both"/>
        <w:rPr>
          <w:b/>
          <w:bCs/>
          <w:sz w:val="16"/>
          <w:szCs w:val="16"/>
        </w:rPr>
      </w:pPr>
    </w:p>
    <w:p w:rsidR="008E2450" w:rsidRPr="00FF439C" w:rsidRDefault="00C5734C">
      <w:pPr>
        <w:numPr>
          <w:ilvl w:val="0"/>
          <w:numId w:val="6"/>
        </w:numPr>
        <w:tabs>
          <w:tab w:val="left" w:pos="567"/>
          <w:tab w:val="left" w:pos="851"/>
        </w:tabs>
        <w:ind w:left="0" w:firstLine="284"/>
        <w:jc w:val="center"/>
        <w:rPr>
          <w:b/>
          <w:bCs/>
          <w:sz w:val="16"/>
          <w:szCs w:val="16"/>
        </w:rPr>
      </w:pPr>
      <w:r w:rsidRPr="00FF439C">
        <w:rPr>
          <w:b/>
          <w:bCs/>
          <w:sz w:val="16"/>
          <w:szCs w:val="16"/>
        </w:rPr>
        <w:t>Застройка и благоустройство Земель общего пользования.</w:t>
      </w:r>
    </w:p>
    <w:p w:rsidR="008E2450" w:rsidRPr="00FF439C" w:rsidRDefault="008E2450">
      <w:pPr>
        <w:tabs>
          <w:tab w:val="left" w:pos="567"/>
          <w:tab w:val="left" w:pos="851"/>
        </w:tabs>
        <w:ind w:firstLine="284"/>
        <w:jc w:val="center"/>
        <w:rPr>
          <w:b/>
          <w:bCs/>
          <w:sz w:val="16"/>
          <w:szCs w:val="16"/>
        </w:rPr>
      </w:pP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 xml:space="preserve">Застройка и благоустройство земельных участков, предназначенных для размещения Имущества общего пользования, осуществляется в соответствии с отдельными проектами по каждому участку или сооружению. </w:t>
      </w: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 xml:space="preserve">Все работы на Земельных участках общего пользования осуществляются ДНТСН, либо третьими лицами, уполномоченными ДНТСН, в </w:t>
      </w:r>
      <w:proofErr w:type="spellStart"/>
      <w:r w:rsidRPr="00FF439C">
        <w:rPr>
          <w:sz w:val="16"/>
          <w:szCs w:val="16"/>
        </w:rPr>
        <w:t>т.ч</w:t>
      </w:r>
      <w:proofErr w:type="spellEnd"/>
      <w:r w:rsidRPr="00FF439C">
        <w:rPr>
          <w:sz w:val="16"/>
          <w:szCs w:val="16"/>
        </w:rPr>
        <w:t>. ограждение территории (внешнего периметра) поселка, строительство проездов и прокладку инженерных сетей к Индивидуальным участкам, в соответствии с проектом планировки Поселка и планами застройки Индивидуальных участков.</w:t>
      </w:r>
    </w:p>
    <w:p w:rsidR="008E2450" w:rsidRPr="00FF439C" w:rsidRDefault="008E2450">
      <w:pPr>
        <w:tabs>
          <w:tab w:val="left" w:pos="567"/>
          <w:tab w:val="left" w:pos="851"/>
        </w:tabs>
        <w:ind w:firstLine="284"/>
        <w:jc w:val="both"/>
        <w:rPr>
          <w:b/>
          <w:bCs/>
          <w:sz w:val="16"/>
          <w:szCs w:val="16"/>
        </w:rPr>
      </w:pPr>
    </w:p>
    <w:p w:rsidR="008E2450" w:rsidRPr="00FF439C" w:rsidRDefault="00C5734C">
      <w:pPr>
        <w:numPr>
          <w:ilvl w:val="0"/>
          <w:numId w:val="6"/>
        </w:numPr>
        <w:tabs>
          <w:tab w:val="left" w:pos="567"/>
          <w:tab w:val="left" w:pos="851"/>
        </w:tabs>
        <w:ind w:left="0" w:firstLine="284"/>
        <w:jc w:val="center"/>
        <w:rPr>
          <w:b/>
          <w:bCs/>
          <w:sz w:val="16"/>
          <w:szCs w:val="16"/>
        </w:rPr>
      </w:pPr>
      <w:r w:rsidRPr="00FF439C">
        <w:rPr>
          <w:b/>
          <w:bCs/>
          <w:sz w:val="16"/>
          <w:szCs w:val="16"/>
        </w:rPr>
        <w:t>Планировка и застройка индивидуальных участков.</w:t>
      </w:r>
    </w:p>
    <w:p w:rsidR="00557E91" w:rsidRPr="00FF439C" w:rsidRDefault="00557E91" w:rsidP="00557E91">
      <w:pPr>
        <w:tabs>
          <w:tab w:val="left" w:pos="567"/>
          <w:tab w:val="left" w:pos="851"/>
        </w:tabs>
        <w:ind w:left="284"/>
        <w:jc w:val="both"/>
        <w:rPr>
          <w:sz w:val="16"/>
          <w:szCs w:val="16"/>
        </w:rPr>
      </w:pPr>
    </w:p>
    <w:p w:rsidR="00557E91" w:rsidRPr="00FF439C" w:rsidRDefault="009F76F1" w:rsidP="009F76F1">
      <w:pPr>
        <w:pStyle w:val="af3"/>
        <w:numPr>
          <w:ilvl w:val="1"/>
          <w:numId w:val="6"/>
        </w:numPr>
        <w:ind w:left="0" w:firstLine="284"/>
        <w:jc w:val="both"/>
        <w:rPr>
          <w:rFonts w:ascii="Times New Roman" w:hAnsi="Times New Roman" w:cs="Times New Roman"/>
          <w:sz w:val="16"/>
          <w:szCs w:val="16"/>
        </w:rPr>
      </w:pPr>
      <w:r w:rsidRPr="00FF439C">
        <w:rPr>
          <w:rFonts w:ascii="Times New Roman" w:eastAsia="Times New Roman" w:hAnsi="Times New Roman" w:cs="Times New Roman"/>
          <w:sz w:val="16"/>
          <w:szCs w:val="16"/>
          <w:lang w:eastAsia="ru-RU"/>
        </w:rPr>
        <w:t xml:space="preserve">Владелец обязуется уведомить </w:t>
      </w:r>
      <w:r w:rsidR="00785E09">
        <w:rPr>
          <w:rFonts w:ascii="Times New Roman" w:eastAsia="Times New Roman" w:hAnsi="Times New Roman" w:cs="Times New Roman"/>
          <w:sz w:val="16"/>
          <w:szCs w:val="16"/>
          <w:lang w:eastAsia="ru-RU"/>
        </w:rPr>
        <w:t>Сервисную компанию</w:t>
      </w:r>
      <w:r w:rsidRPr="00FF439C">
        <w:rPr>
          <w:rFonts w:ascii="Times New Roman" w:eastAsia="Times New Roman" w:hAnsi="Times New Roman" w:cs="Times New Roman"/>
          <w:sz w:val="16"/>
          <w:szCs w:val="16"/>
          <w:lang w:eastAsia="ru-RU"/>
        </w:rPr>
        <w:t xml:space="preserve"> (письменно или по электронной почте с обязательным телефонным уведомлением) о начале строительства любого строения на земельном участке Владельца.</w:t>
      </w:r>
      <w:r w:rsidR="00557E91" w:rsidRPr="00FF439C">
        <w:rPr>
          <w:rFonts w:ascii="Times New Roman" w:hAnsi="Times New Roman" w:cs="Times New Roman"/>
          <w:sz w:val="16"/>
          <w:szCs w:val="16"/>
        </w:rPr>
        <w:t xml:space="preserve"> </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Работы в границах Индивидуального участка выполняются Пользователем самостоятельно в соответствии с Планом застройки, проектом планировки Поселка и настоящим Регламентом.</w:t>
      </w:r>
    </w:p>
    <w:p w:rsidR="008E2450" w:rsidRPr="00FF439C" w:rsidRDefault="00C5734C">
      <w:pPr>
        <w:numPr>
          <w:ilvl w:val="1"/>
          <w:numId w:val="6"/>
        </w:numPr>
        <w:tabs>
          <w:tab w:val="left" w:pos="567"/>
          <w:tab w:val="left" w:pos="851"/>
        </w:tabs>
        <w:ind w:left="0" w:firstLine="284"/>
        <w:jc w:val="both"/>
        <w:rPr>
          <w:sz w:val="16"/>
          <w:szCs w:val="16"/>
        </w:rPr>
      </w:pPr>
      <w:proofErr w:type="gramStart"/>
      <w:r w:rsidRPr="00FF439C">
        <w:rPr>
          <w:sz w:val="16"/>
          <w:szCs w:val="16"/>
        </w:rPr>
        <w:t>Индивидуальные участки предназначены для строительства одноквартирных Жилых домов, попадающих под область применения СНиП 30-02-97, СНиП 31-02-2001, частных гаражей, бань, иных вспомогательных сооружений, в том числе теплиц и других сооружений утепленного грунта, навеса для автомобиля, рассчитанного на 1-3 автотранспортных средств, хозяйственных сооружений, беседок, теневых навесов, открытых террас, бассейнов, малых архитектурных форм (скамейки, цветники).</w:t>
      </w:r>
      <w:proofErr w:type="gramEnd"/>
      <w:r w:rsidRPr="00FF439C">
        <w:rPr>
          <w:sz w:val="16"/>
          <w:szCs w:val="16"/>
        </w:rPr>
        <w:t xml:space="preserve"> Строительство указанных объектов необходимо осуществлять по соответствующим проектам. При проектировании Жилых домов для круглогодичного проживания следует учитывать требования СНиП 2.08.01-89* и СНиП 11-3-79*.</w:t>
      </w:r>
    </w:p>
    <w:p w:rsidR="008E2450" w:rsidRPr="00FF439C" w:rsidRDefault="00C5734C">
      <w:pPr>
        <w:numPr>
          <w:ilvl w:val="1"/>
          <w:numId w:val="6"/>
        </w:numPr>
        <w:tabs>
          <w:tab w:val="left" w:pos="567"/>
          <w:tab w:val="left" w:pos="851"/>
        </w:tabs>
        <w:ind w:left="0" w:firstLine="284"/>
        <w:jc w:val="both"/>
        <w:rPr>
          <w:b/>
          <w:bCs/>
          <w:sz w:val="16"/>
          <w:szCs w:val="16"/>
        </w:rPr>
      </w:pPr>
      <w:r w:rsidRPr="00FF439C">
        <w:rPr>
          <w:b/>
          <w:bCs/>
          <w:sz w:val="16"/>
          <w:szCs w:val="16"/>
        </w:rPr>
        <w:t>На Индивидуальных участках запрещается:</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строительство на территории Поселка: домостроений с количеством надземных этажей более двух и отметкой конька кровли выше 12 м над уровнем земли;</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строительство блокированных Жилых домов без письменного уведомления  ДНТСН;</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 xml:space="preserve">строительство зданий, строений и сооружений нежилого назначения, а именно: </w:t>
      </w:r>
      <w:proofErr w:type="spellStart"/>
      <w:r w:rsidRPr="00FF439C">
        <w:rPr>
          <w:sz w:val="16"/>
          <w:szCs w:val="16"/>
        </w:rPr>
        <w:t>минигостиниц</w:t>
      </w:r>
      <w:proofErr w:type="spellEnd"/>
      <w:r w:rsidRPr="00FF439C">
        <w:rPr>
          <w:sz w:val="16"/>
          <w:szCs w:val="16"/>
        </w:rPr>
        <w:t>, магазинов и иных объектов для коммерческого использования без письменного разрешения ДНТСН.</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застройка территории между Главным фасадом Домостроения и ограждением со стороны проезда исключающая (затрудняющая) противопожарные мероприятия;</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устройство индивидуальных скважин, колодцев без письменного последующего уведомления ДНТСН об их создании.</w:t>
      </w:r>
    </w:p>
    <w:p w:rsidR="004D09F3" w:rsidRPr="00FF439C" w:rsidRDefault="00C5734C" w:rsidP="004D09F3">
      <w:pPr>
        <w:numPr>
          <w:ilvl w:val="1"/>
          <w:numId w:val="6"/>
        </w:numPr>
        <w:tabs>
          <w:tab w:val="left" w:pos="567"/>
          <w:tab w:val="left" w:pos="851"/>
        </w:tabs>
        <w:ind w:left="0" w:firstLine="284"/>
        <w:jc w:val="both"/>
        <w:rPr>
          <w:sz w:val="16"/>
          <w:szCs w:val="16"/>
        </w:rPr>
      </w:pPr>
      <w:r w:rsidRPr="00FF439C">
        <w:rPr>
          <w:sz w:val="16"/>
          <w:szCs w:val="16"/>
        </w:rPr>
        <w:t xml:space="preserve">Количество этажей Жилого дома и прочих строений определяется, как сумма всех этажей (при высоте более 1,8м), без учета, подземных, мансардных, цокольных. </w:t>
      </w:r>
    </w:p>
    <w:p w:rsidR="00C5734C" w:rsidRPr="00FF439C" w:rsidRDefault="0089354B" w:rsidP="004D09F3">
      <w:pPr>
        <w:numPr>
          <w:ilvl w:val="1"/>
          <w:numId w:val="6"/>
        </w:numPr>
        <w:tabs>
          <w:tab w:val="left" w:pos="567"/>
          <w:tab w:val="left" w:pos="851"/>
        </w:tabs>
        <w:ind w:left="0" w:firstLine="284"/>
        <w:jc w:val="both"/>
        <w:rPr>
          <w:sz w:val="16"/>
          <w:szCs w:val="16"/>
        </w:rPr>
      </w:pPr>
      <w:r w:rsidRPr="00FF439C">
        <w:rPr>
          <w:sz w:val="16"/>
          <w:szCs w:val="16"/>
        </w:rPr>
        <w:t>Рекомендуется: строительство Домостроений осуществлять со скатными коньковыми кровлями, покрытие кровли выполнять кровельными материалами в цветовой гамме от красного до темно-коричневого цвета. Рекомендуется обращение Домостроений в сторону Проездов треугольными фронтонами, отделка фасадов штукатурными растворами, облицовочными кирпичами, натуральным камнем или декоративными облицовочными панелями, имитирующими вышеперечисленные материалы.</w:t>
      </w:r>
    </w:p>
    <w:p w:rsidR="008E2450" w:rsidRPr="00FF439C" w:rsidRDefault="00C5734C">
      <w:pPr>
        <w:numPr>
          <w:ilvl w:val="2"/>
          <w:numId w:val="6"/>
        </w:numPr>
        <w:tabs>
          <w:tab w:val="left" w:pos="567"/>
          <w:tab w:val="left" w:pos="851"/>
        </w:tabs>
        <w:ind w:left="0" w:firstLine="284"/>
        <w:jc w:val="both"/>
        <w:rPr>
          <w:sz w:val="16"/>
          <w:szCs w:val="16"/>
        </w:rPr>
      </w:pPr>
      <w:r w:rsidRPr="00FF439C">
        <w:rPr>
          <w:sz w:val="16"/>
          <w:szCs w:val="16"/>
        </w:rPr>
        <w:t xml:space="preserve">Прокладка дополнительных (в том числе временных) въездов на Индивидуальный участок осуществляется только при согласовании с ДНТСН. ДНТСН вправе запретить указанные действия, если они могут привести к недопустимому изменению внешнего вида Поселка, создать препятствие для Пользователей, а так же в случае если используемое конструктивное решение может повредить инженерные сети или затруднить их использование другими Пользователями. </w:t>
      </w:r>
    </w:p>
    <w:p w:rsidR="008E2450" w:rsidRPr="00FF439C" w:rsidRDefault="008E2450">
      <w:pPr>
        <w:tabs>
          <w:tab w:val="left" w:pos="567"/>
          <w:tab w:val="left" w:pos="851"/>
        </w:tabs>
        <w:ind w:firstLine="284"/>
        <w:jc w:val="both"/>
        <w:rPr>
          <w:sz w:val="16"/>
          <w:szCs w:val="16"/>
        </w:rPr>
      </w:pPr>
    </w:p>
    <w:p w:rsidR="008E2450" w:rsidRPr="00FF439C" w:rsidRDefault="00C5734C">
      <w:pPr>
        <w:numPr>
          <w:ilvl w:val="0"/>
          <w:numId w:val="6"/>
        </w:numPr>
        <w:tabs>
          <w:tab w:val="left" w:pos="567"/>
          <w:tab w:val="left" w:pos="851"/>
        </w:tabs>
        <w:ind w:left="0" w:firstLine="284"/>
        <w:jc w:val="center"/>
        <w:rPr>
          <w:rStyle w:val="a4"/>
          <w:sz w:val="16"/>
          <w:szCs w:val="16"/>
        </w:rPr>
      </w:pPr>
      <w:r w:rsidRPr="00FF439C">
        <w:rPr>
          <w:rStyle w:val="a4"/>
          <w:sz w:val="16"/>
          <w:szCs w:val="16"/>
        </w:rPr>
        <w:t>Обеспечение противопожарных и санитарно-бытовых требований.</w:t>
      </w:r>
    </w:p>
    <w:p w:rsidR="008E2450" w:rsidRPr="00FF439C" w:rsidRDefault="008E2450">
      <w:pPr>
        <w:tabs>
          <w:tab w:val="left" w:pos="567"/>
          <w:tab w:val="left" w:pos="851"/>
        </w:tabs>
        <w:ind w:firstLine="284"/>
        <w:jc w:val="center"/>
        <w:rPr>
          <w:rStyle w:val="a4"/>
          <w:sz w:val="16"/>
          <w:szCs w:val="16"/>
        </w:rPr>
      </w:pPr>
    </w:p>
    <w:p w:rsidR="008A224E" w:rsidRPr="00FF439C" w:rsidRDefault="00C5734C" w:rsidP="008A224E">
      <w:pPr>
        <w:numPr>
          <w:ilvl w:val="1"/>
          <w:numId w:val="6"/>
        </w:numPr>
        <w:tabs>
          <w:tab w:val="left" w:pos="567"/>
          <w:tab w:val="left" w:pos="851"/>
          <w:tab w:val="left" w:pos="1276"/>
        </w:tabs>
        <w:ind w:left="0" w:firstLine="284"/>
        <w:jc w:val="both"/>
        <w:rPr>
          <w:b/>
          <w:bCs/>
          <w:sz w:val="16"/>
          <w:szCs w:val="16"/>
        </w:rPr>
      </w:pPr>
      <w:r w:rsidRPr="00FF439C">
        <w:rPr>
          <w:sz w:val="16"/>
          <w:szCs w:val="16"/>
        </w:rPr>
        <w:t xml:space="preserve"> Одноквартирные Жилые дома относятся к классу Ф 1.4 функциональной пожарной опасности по СНиП 21-01-97. </w:t>
      </w:r>
      <w:proofErr w:type="gramStart"/>
      <w:r w:rsidRPr="00FF439C">
        <w:rPr>
          <w:sz w:val="16"/>
          <w:szCs w:val="16"/>
        </w:rPr>
        <w:t>В связи с этим, при проектировании и строительстве Домостроений, должны быть предусмотрены меры по предупреждению возникновения пожара, обеспечению возможности своевременной эвакуации людей из Домостроения на прилегающую к нему территорию, нераспространению огня на соседние строения и жилые блоки, а также обеспечению доступа личного состава пожарных подразделений к Домостроению для проведения мероприятий по тушению пожара и спасению людей.</w:t>
      </w:r>
      <w:proofErr w:type="gramEnd"/>
      <w:r w:rsidRPr="00FF439C">
        <w:rPr>
          <w:sz w:val="16"/>
          <w:szCs w:val="16"/>
        </w:rPr>
        <w:t xml:space="preserve"> При этом учитывается возможность возникновения огня внутри любого помещения и выхода его на поверхность Домостроения.</w:t>
      </w:r>
    </w:p>
    <w:p w:rsidR="008E2450" w:rsidRPr="00FF439C" w:rsidRDefault="008A224E" w:rsidP="008A224E">
      <w:pPr>
        <w:numPr>
          <w:ilvl w:val="1"/>
          <w:numId w:val="6"/>
        </w:numPr>
        <w:tabs>
          <w:tab w:val="left" w:pos="567"/>
          <w:tab w:val="left" w:pos="851"/>
          <w:tab w:val="left" w:pos="1276"/>
        </w:tabs>
        <w:ind w:left="0" w:firstLine="284"/>
        <w:jc w:val="both"/>
        <w:rPr>
          <w:rStyle w:val="a4"/>
          <w:sz w:val="16"/>
          <w:szCs w:val="16"/>
        </w:rPr>
      </w:pPr>
      <w:r w:rsidRPr="00FF439C">
        <w:rPr>
          <w:sz w:val="16"/>
          <w:szCs w:val="16"/>
        </w:rPr>
        <w:t>На территории Поселка рекомендуется строительство Домостроений, где основные конструкции соответствуют требованиям, предъявляемым к конструкциям зданий III степени огнестойкости по СНиП 21-01-97.Противопожарные расстояния между строениями и сооружениями в пределах одного Индивидуального участка не нормируются. Противопожарные расстояния между Домостроениями, расположенными на соседних Индивидуальных участках, в зависимости от материала несущих и ограждающих конструкций должны быть не менее расстояний, указанных в  СП 53.13330.2011</w:t>
      </w:r>
    </w:p>
    <w:p w:rsidR="008E2450" w:rsidRPr="00FF439C" w:rsidRDefault="008E2450">
      <w:pPr>
        <w:pStyle w:val="a3"/>
        <w:shd w:val="clear" w:color="auto" w:fill="FFFFFF"/>
        <w:tabs>
          <w:tab w:val="left" w:pos="1276"/>
        </w:tabs>
        <w:spacing w:before="0" w:after="0"/>
        <w:ind w:firstLine="709"/>
        <w:jc w:val="both"/>
        <w:rPr>
          <w:rStyle w:val="a4"/>
          <w:sz w:val="16"/>
          <w:szCs w:val="16"/>
        </w:rPr>
      </w:pPr>
    </w:p>
    <w:p w:rsidR="008E2450" w:rsidRPr="00FF439C" w:rsidRDefault="00C5734C">
      <w:pPr>
        <w:pStyle w:val="a3"/>
        <w:shd w:val="clear" w:color="auto" w:fill="FFFFFF"/>
        <w:tabs>
          <w:tab w:val="left" w:pos="1276"/>
        </w:tabs>
        <w:spacing w:before="0" w:after="0"/>
        <w:ind w:firstLine="709"/>
        <w:jc w:val="center"/>
        <w:rPr>
          <w:sz w:val="16"/>
          <w:szCs w:val="16"/>
        </w:rPr>
      </w:pPr>
      <w:r w:rsidRPr="00FF439C">
        <w:rPr>
          <w:rStyle w:val="a4"/>
          <w:sz w:val="16"/>
          <w:szCs w:val="16"/>
        </w:rPr>
        <w:lastRenderedPageBreak/>
        <w:t>Таблица 1</w:t>
      </w:r>
      <w:r w:rsidRPr="00FF439C">
        <w:rPr>
          <w:sz w:val="16"/>
          <w:szCs w:val="16"/>
        </w:rPr>
        <w:br/>
        <w:t>Минимальные противопожарные расстояния между крайними Домостроениями и группами строений (домостроений) на участках</w:t>
      </w:r>
    </w:p>
    <w:p w:rsidR="008E2450" w:rsidRPr="00FF439C" w:rsidRDefault="00C5734C">
      <w:pPr>
        <w:pStyle w:val="a3"/>
        <w:shd w:val="clear" w:color="auto" w:fill="FFFFFF"/>
        <w:tabs>
          <w:tab w:val="left" w:pos="1276"/>
        </w:tabs>
        <w:spacing w:before="0" w:after="0"/>
        <w:ind w:firstLine="709"/>
        <w:jc w:val="center"/>
        <w:rPr>
          <w:sz w:val="16"/>
          <w:szCs w:val="16"/>
        </w:rPr>
      </w:pPr>
      <w:r w:rsidRPr="00FF439C">
        <w:rPr>
          <w:sz w:val="16"/>
          <w:szCs w:val="16"/>
        </w:rPr>
        <w:t>СП 53.13330.2011</w:t>
      </w:r>
    </w:p>
    <w:tbl>
      <w:tblPr>
        <w:tblW w:w="9546" w:type="dxa"/>
        <w:tblCellSpacing w:w="0" w:type="dxa"/>
        <w:tblInd w:w="2" w:type="dxa"/>
        <w:tblBorders>
          <w:top w:val="single" w:sz="4" w:space="0" w:color="ADB2B8"/>
          <w:left w:val="single" w:sz="4" w:space="0" w:color="ADB2B8"/>
          <w:bottom w:val="single" w:sz="4" w:space="0" w:color="ADB2B8"/>
          <w:right w:val="single" w:sz="4" w:space="0" w:color="ADB2B8"/>
        </w:tblBorders>
        <w:tblLayout w:type="fixed"/>
        <w:tblCellMar>
          <w:top w:w="150" w:type="dxa"/>
          <w:left w:w="150" w:type="dxa"/>
          <w:bottom w:w="150" w:type="dxa"/>
          <w:right w:w="150" w:type="dxa"/>
        </w:tblCellMar>
        <w:tblLook w:val="0000" w:firstRow="0" w:lastRow="0" w:firstColumn="0" w:lastColumn="0" w:noHBand="0" w:noVBand="0"/>
      </w:tblPr>
      <w:tblGrid>
        <w:gridCol w:w="3839"/>
        <w:gridCol w:w="1850"/>
        <w:gridCol w:w="1984"/>
        <w:gridCol w:w="1873"/>
      </w:tblGrid>
      <w:tr w:rsidR="008E2450" w:rsidRPr="00FF439C">
        <w:trPr>
          <w:trHeight w:val="424"/>
          <w:tblCellSpacing w:w="0" w:type="dxa"/>
        </w:trPr>
        <w:tc>
          <w:tcPr>
            <w:tcW w:w="3839" w:type="dxa"/>
            <w:vMerge w:val="restart"/>
            <w:tcBorders>
              <w:top w:val="single" w:sz="4" w:space="0" w:color="BBBCBE"/>
              <w:left w:val="single" w:sz="4" w:space="0" w:color="BBBCBE"/>
              <w:bottom w:val="single" w:sz="4" w:space="0" w:color="BBBCBE"/>
              <w:right w:val="single" w:sz="4" w:space="0" w:color="BBBCBE"/>
            </w:tcBorders>
            <w:vAlign w:val="center"/>
          </w:tcPr>
          <w:p w:rsidR="008E2450" w:rsidRPr="00FF439C" w:rsidRDefault="00C5734C">
            <w:pPr>
              <w:pStyle w:val="a3"/>
              <w:tabs>
                <w:tab w:val="left" w:pos="1276"/>
              </w:tabs>
              <w:spacing w:before="0" w:after="0"/>
              <w:ind w:firstLine="709"/>
              <w:jc w:val="center"/>
              <w:rPr>
                <w:sz w:val="16"/>
                <w:szCs w:val="16"/>
              </w:rPr>
            </w:pPr>
            <w:r w:rsidRPr="00FF439C">
              <w:rPr>
                <w:rStyle w:val="a4"/>
                <w:sz w:val="16"/>
                <w:szCs w:val="16"/>
              </w:rPr>
              <w:t>Материал несущих и ограждающих конструкций строения</w:t>
            </w:r>
          </w:p>
        </w:tc>
        <w:tc>
          <w:tcPr>
            <w:tcW w:w="5707" w:type="dxa"/>
            <w:gridSpan w:val="3"/>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tabs>
                <w:tab w:val="left" w:pos="1276"/>
              </w:tabs>
              <w:spacing w:before="0" w:after="0"/>
              <w:ind w:firstLine="709"/>
              <w:jc w:val="center"/>
              <w:rPr>
                <w:sz w:val="16"/>
                <w:szCs w:val="16"/>
              </w:rPr>
            </w:pPr>
            <w:r w:rsidRPr="00FF439C">
              <w:rPr>
                <w:sz w:val="16"/>
                <w:szCs w:val="16"/>
              </w:rPr>
              <w:t xml:space="preserve">Расстояния, </w:t>
            </w:r>
            <w:proofErr w:type="gramStart"/>
            <w:r w:rsidRPr="00FF439C">
              <w:rPr>
                <w:rStyle w:val="a4"/>
                <w:sz w:val="16"/>
                <w:szCs w:val="16"/>
              </w:rPr>
              <w:t>м</w:t>
            </w:r>
            <w:proofErr w:type="gramEnd"/>
          </w:p>
        </w:tc>
      </w:tr>
      <w:tr w:rsidR="008E2450" w:rsidRPr="00FF439C">
        <w:trPr>
          <w:trHeight w:val="218"/>
          <w:tblCellSpacing w:w="0" w:type="dxa"/>
        </w:trPr>
        <w:tc>
          <w:tcPr>
            <w:tcW w:w="3839" w:type="dxa"/>
            <w:vMerge/>
            <w:tcBorders>
              <w:top w:val="single" w:sz="4" w:space="0" w:color="BBBCBE"/>
              <w:left w:val="single" w:sz="4" w:space="0" w:color="BBBCBE"/>
              <w:bottom w:val="single" w:sz="4" w:space="0" w:color="BBBCBE"/>
              <w:right w:val="single" w:sz="4" w:space="0" w:color="BBBCBE"/>
            </w:tcBorders>
            <w:vAlign w:val="center"/>
          </w:tcPr>
          <w:p w:rsidR="008E2450" w:rsidRPr="00FF439C" w:rsidRDefault="008E2450">
            <w:pPr>
              <w:tabs>
                <w:tab w:val="left" w:pos="1276"/>
              </w:tabs>
              <w:ind w:firstLine="709"/>
              <w:rPr>
                <w:sz w:val="16"/>
                <w:szCs w:val="16"/>
              </w:rPr>
            </w:pPr>
          </w:p>
        </w:tc>
        <w:tc>
          <w:tcPr>
            <w:tcW w:w="1850" w:type="dxa"/>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tabs>
                <w:tab w:val="left" w:pos="1276"/>
              </w:tabs>
              <w:spacing w:before="0" w:after="0"/>
              <w:ind w:firstLine="709"/>
              <w:rPr>
                <w:sz w:val="16"/>
                <w:szCs w:val="16"/>
              </w:rPr>
            </w:pPr>
            <w:r w:rsidRPr="00FF439C">
              <w:rPr>
                <w:sz w:val="16"/>
                <w:szCs w:val="16"/>
              </w:rPr>
              <w:t>А</w:t>
            </w:r>
          </w:p>
        </w:tc>
        <w:tc>
          <w:tcPr>
            <w:tcW w:w="1984" w:type="dxa"/>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tabs>
                <w:tab w:val="left" w:pos="1276"/>
              </w:tabs>
              <w:spacing w:before="0" w:after="0"/>
              <w:ind w:firstLine="709"/>
              <w:rPr>
                <w:sz w:val="16"/>
                <w:szCs w:val="16"/>
              </w:rPr>
            </w:pPr>
            <w:r w:rsidRPr="00FF439C">
              <w:rPr>
                <w:sz w:val="16"/>
                <w:szCs w:val="16"/>
              </w:rPr>
              <w:t>Б</w:t>
            </w:r>
          </w:p>
        </w:tc>
        <w:tc>
          <w:tcPr>
            <w:tcW w:w="1873" w:type="dxa"/>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tabs>
                <w:tab w:val="left" w:pos="1276"/>
              </w:tabs>
              <w:spacing w:before="0" w:after="0"/>
              <w:ind w:firstLine="709"/>
              <w:rPr>
                <w:sz w:val="16"/>
                <w:szCs w:val="16"/>
              </w:rPr>
            </w:pPr>
            <w:r w:rsidRPr="00FF439C">
              <w:rPr>
                <w:sz w:val="16"/>
                <w:szCs w:val="16"/>
              </w:rPr>
              <w:t>В</w:t>
            </w:r>
          </w:p>
        </w:tc>
      </w:tr>
      <w:tr w:rsidR="008E2450" w:rsidRPr="00FF439C">
        <w:trPr>
          <w:tblCellSpacing w:w="0" w:type="dxa"/>
        </w:trPr>
        <w:tc>
          <w:tcPr>
            <w:tcW w:w="3839" w:type="dxa"/>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tabs>
                <w:tab w:val="left" w:pos="1276"/>
              </w:tabs>
              <w:spacing w:before="0" w:after="0"/>
              <w:ind w:firstLine="709"/>
              <w:jc w:val="center"/>
              <w:rPr>
                <w:sz w:val="16"/>
                <w:szCs w:val="16"/>
              </w:rPr>
            </w:pPr>
            <w:r w:rsidRPr="00FF439C">
              <w:rPr>
                <w:sz w:val="16"/>
                <w:szCs w:val="16"/>
              </w:rPr>
              <w:t>А. Камень, бетон, железобетон и другие негорючие материалы</w:t>
            </w:r>
          </w:p>
        </w:tc>
        <w:tc>
          <w:tcPr>
            <w:tcW w:w="1850" w:type="dxa"/>
            <w:tcBorders>
              <w:top w:val="outset" w:sz="6" w:space="0" w:color="auto"/>
              <w:left w:val="outset" w:sz="6" w:space="0" w:color="auto"/>
              <w:bottom w:val="outset" w:sz="6" w:space="0" w:color="auto"/>
              <w:right w:val="outset" w:sz="6" w:space="0" w:color="auto"/>
            </w:tcBorders>
          </w:tcPr>
          <w:p w:rsidR="008E2450" w:rsidRPr="00FF439C" w:rsidRDefault="00C5734C">
            <w:pPr>
              <w:shd w:val="clear" w:color="auto" w:fill="FFFFFF"/>
              <w:jc w:val="center"/>
              <w:rPr>
                <w:sz w:val="16"/>
                <w:szCs w:val="16"/>
              </w:rPr>
            </w:pPr>
            <w:r w:rsidRPr="00FF439C">
              <w:rPr>
                <w:sz w:val="16"/>
                <w:szCs w:val="16"/>
              </w:rPr>
              <w:t>6</w:t>
            </w:r>
          </w:p>
        </w:tc>
        <w:tc>
          <w:tcPr>
            <w:tcW w:w="1984" w:type="dxa"/>
            <w:tcBorders>
              <w:top w:val="outset" w:sz="6" w:space="0" w:color="auto"/>
              <w:left w:val="outset" w:sz="6" w:space="0" w:color="auto"/>
              <w:bottom w:val="outset" w:sz="6" w:space="0" w:color="auto"/>
              <w:right w:val="outset" w:sz="6" w:space="0" w:color="auto"/>
            </w:tcBorders>
          </w:tcPr>
          <w:p w:rsidR="008E2450" w:rsidRPr="00FF439C" w:rsidRDefault="00C5734C">
            <w:pPr>
              <w:shd w:val="clear" w:color="auto" w:fill="FFFFFF"/>
              <w:jc w:val="center"/>
              <w:rPr>
                <w:sz w:val="16"/>
                <w:szCs w:val="16"/>
              </w:rPr>
            </w:pPr>
            <w:r w:rsidRPr="00FF439C">
              <w:rPr>
                <w:sz w:val="16"/>
                <w:szCs w:val="16"/>
              </w:rPr>
              <w:t>8</w:t>
            </w:r>
          </w:p>
        </w:tc>
        <w:tc>
          <w:tcPr>
            <w:tcW w:w="1873" w:type="dxa"/>
            <w:tcBorders>
              <w:top w:val="outset" w:sz="6" w:space="0" w:color="auto"/>
              <w:left w:val="outset" w:sz="6" w:space="0" w:color="auto"/>
              <w:bottom w:val="outset" w:sz="6" w:space="0" w:color="auto"/>
              <w:right w:val="outset" w:sz="6" w:space="0" w:color="auto"/>
            </w:tcBorders>
          </w:tcPr>
          <w:p w:rsidR="008E2450" w:rsidRPr="00FF439C" w:rsidRDefault="00C5734C">
            <w:pPr>
              <w:shd w:val="clear" w:color="auto" w:fill="FFFFFF"/>
              <w:jc w:val="center"/>
              <w:rPr>
                <w:sz w:val="16"/>
                <w:szCs w:val="16"/>
              </w:rPr>
            </w:pPr>
            <w:r w:rsidRPr="00FF439C">
              <w:rPr>
                <w:sz w:val="16"/>
                <w:szCs w:val="16"/>
              </w:rPr>
              <w:t>10</w:t>
            </w:r>
          </w:p>
        </w:tc>
      </w:tr>
      <w:tr w:rsidR="008E2450" w:rsidRPr="00FF439C">
        <w:trPr>
          <w:tblCellSpacing w:w="0" w:type="dxa"/>
        </w:trPr>
        <w:tc>
          <w:tcPr>
            <w:tcW w:w="3839" w:type="dxa"/>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tabs>
                <w:tab w:val="left" w:pos="1276"/>
              </w:tabs>
              <w:spacing w:before="0" w:after="0"/>
              <w:ind w:firstLine="709"/>
              <w:jc w:val="center"/>
              <w:rPr>
                <w:sz w:val="16"/>
                <w:szCs w:val="16"/>
              </w:rPr>
            </w:pPr>
            <w:r w:rsidRPr="00FF439C">
              <w:rPr>
                <w:sz w:val="16"/>
                <w:szCs w:val="16"/>
              </w:rPr>
              <w:t xml:space="preserve">Б. То же, с деревянными перекрытиями и покрытиями, защищенными негорючими и </w:t>
            </w:r>
            <w:proofErr w:type="spellStart"/>
            <w:r w:rsidRPr="00FF439C">
              <w:rPr>
                <w:sz w:val="16"/>
                <w:szCs w:val="16"/>
              </w:rPr>
              <w:t>трудногорючими</w:t>
            </w:r>
            <w:proofErr w:type="spellEnd"/>
            <w:r w:rsidRPr="00FF439C">
              <w:rPr>
                <w:sz w:val="16"/>
                <w:szCs w:val="16"/>
              </w:rPr>
              <w:t xml:space="preserve"> материалами</w:t>
            </w:r>
          </w:p>
        </w:tc>
        <w:tc>
          <w:tcPr>
            <w:tcW w:w="1850" w:type="dxa"/>
            <w:tcBorders>
              <w:top w:val="outset" w:sz="6" w:space="0" w:color="auto"/>
              <w:left w:val="outset" w:sz="6" w:space="0" w:color="auto"/>
              <w:bottom w:val="outset" w:sz="6" w:space="0" w:color="auto"/>
              <w:right w:val="outset" w:sz="6" w:space="0" w:color="auto"/>
            </w:tcBorders>
          </w:tcPr>
          <w:p w:rsidR="008E2450" w:rsidRPr="00FF439C" w:rsidRDefault="00C5734C">
            <w:pPr>
              <w:shd w:val="clear" w:color="auto" w:fill="FFFFFF"/>
              <w:jc w:val="center"/>
              <w:rPr>
                <w:sz w:val="16"/>
                <w:szCs w:val="16"/>
              </w:rPr>
            </w:pPr>
            <w:r w:rsidRPr="00FF439C">
              <w:rPr>
                <w:sz w:val="16"/>
                <w:szCs w:val="16"/>
              </w:rPr>
              <w:t>8</w:t>
            </w:r>
          </w:p>
        </w:tc>
        <w:tc>
          <w:tcPr>
            <w:tcW w:w="1984" w:type="dxa"/>
            <w:tcBorders>
              <w:top w:val="outset" w:sz="6" w:space="0" w:color="auto"/>
              <w:left w:val="outset" w:sz="6" w:space="0" w:color="auto"/>
              <w:bottom w:val="outset" w:sz="6" w:space="0" w:color="auto"/>
              <w:right w:val="outset" w:sz="6" w:space="0" w:color="auto"/>
            </w:tcBorders>
          </w:tcPr>
          <w:p w:rsidR="008E2450" w:rsidRPr="00FF439C" w:rsidRDefault="00C5734C">
            <w:pPr>
              <w:shd w:val="clear" w:color="auto" w:fill="FFFFFF"/>
              <w:jc w:val="center"/>
              <w:rPr>
                <w:sz w:val="16"/>
                <w:szCs w:val="16"/>
              </w:rPr>
            </w:pPr>
            <w:r w:rsidRPr="00FF439C">
              <w:rPr>
                <w:sz w:val="16"/>
                <w:szCs w:val="16"/>
              </w:rPr>
              <w:t>10</w:t>
            </w:r>
          </w:p>
        </w:tc>
        <w:tc>
          <w:tcPr>
            <w:tcW w:w="1873" w:type="dxa"/>
            <w:tcBorders>
              <w:top w:val="outset" w:sz="6" w:space="0" w:color="auto"/>
              <w:left w:val="outset" w:sz="6" w:space="0" w:color="auto"/>
              <w:bottom w:val="outset" w:sz="6" w:space="0" w:color="auto"/>
              <w:right w:val="outset" w:sz="6" w:space="0" w:color="auto"/>
            </w:tcBorders>
          </w:tcPr>
          <w:p w:rsidR="008E2450" w:rsidRPr="00FF439C" w:rsidRDefault="00C5734C">
            <w:pPr>
              <w:shd w:val="clear" w:color="auto" w:fill="FFFFFF"/>
              <w:jc w:val="center"/>
              <w:rPr>
                <w:sz w:val="16"/>
                <w:szCs w:val="16"/>
              </w:rPr>
            </w:pPr>
            <w:r w:rsidRPr="00FF439C">
              <w:rPr>
                <w:sz w:val="16"/>
                <w:szCs w:val="16"/>
              </w:rPr>
              <w:t>12</w:t>
            </w:r>
          </w:p>
        </w:tc>
      </w:tr>
      <w:tr w:rsidR="008E2450" w:rsidRPr="00FF439C">
        <w:trPr>
          <w:tblCellSpacing w:w="0" w:type="dxa"/>
        </w:trPr>
        <w:tc>
          <w:tcPr>
            <w:tcW w:w="3839" w:type="dxa"/>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tabs>
                <w:tab w:val="left" w:pos="1276"/>
              </w:tabs>
              <w:spacing w:before="0" w:after="0"/>
              <w:ind w:firstLine="709"/>
              <w:jc w:val="center"/>
              <w:rPr>
                <w:sz w:val="16"/>
                <w:szCs w:val="16"/>
              </w:rPr>
            </w:pPr>
            <w:r w:rsidRPr="00FF439C">
              <w:rPr>
                <w:sz w:val="16"/>
                <w:szCs w:val="16"/>
              </w:rPr>
              <w:t xml:space="preserve">В. Древесина, каркасные ограждающие конструкции из негорючих, </w:t>
            </w:r>
            <w:proofErr w:type="spellStart"/>
            <w:r w:rsidRPr="00FF439C">
              <w:rPr>
                <w:sz w:val="16"/>
                <w:szCs w:val="16"/>
              </w:rPr>
              <w:t>трудногорючих</w:t>
            </w:r>
            <w:proofErr w:type="spellEnd"/>
            <w:r w:rsidRPr="00FF439C">
              <w:rPr>
                <w:sz w:val="16"/>
                <w:szCs w:val="16"/>
              </w:rPr>
              <w:t xml:space="preserve"> и горючих материалов</w:t>
            </w:r>
          </w:p>
        </w:tc>
        <w:tc>
          <w:tcPr>
            <w:tcW w:w="1850" w:type="dxa"/>
            <w:tcBorders>
              <w:top w:val="outset" w:sz="6" w:space="0" w:color="auto"/>
              <w:left w:val="outset" w:sz="6" w:space="0" w:color="auto"/>
              <w:bottom w:val="outset" w:sz="6" w:space="0" w:color="auto"/>
              <w:right w:val="outset" w:sz="6" w:space="0" w:color="auto"/>
            </w:tcBorders>
          </w:tcPr>
          <w:p w:rsidR="008E2450" w:rsidRPr="00FF439C" w:rsidRDefault="00C5734C">
            <w:pPr>
              <w:shd w:val="clear" w:color="auto" w:fill="FFFFFF"/>
              <w:jc w:val="center"/>
              <w:rPr>
                <w:sz w:val="16"/>
                <w:szCs w:val="16"/>
              </w:rPr>
            </w:pPr>
            <w:r w:rsidRPr="00FF439C">
              <w:rPr>
                <w:sz w:val="16"/>
                <w:szCs w:val="16"/>
              </w:rPr>
              <w:t>10</w:t>
            </w:r>
          </w:p>
        </w:tc>
        <w:tc>
          <w:tcPr>
            <w:tcW w:w="1984" w:type="dxa"/>
            <w:tcBorders>
              <w:top w:val="outset" w:sz="6" w:space="0" w:color="auto"/>
              <w:left w:val="outset" w:sz="6" w:space="0" w:color="auto"/>
              <w:bottom w:val="outset" w:sz="6" w:space="0" w:color="auto"/>
              <w:right w:val="outset" w:sz="6" w:space="0" w:color="auto"/>
            </w:tcBorders>
          </w:tcPr>
          <w:p w:rsidR="008E2450" w:rsidRPr="00FF439C" w:rsidRDefault="00C5734C">
            <w:pPr>
              <w:shd w:val="clear" w:color="auto" w:fill="FFFFFF"/>
              <w:jc w:val="center"/>
              <w:rPr>
                <w:sz w:val="16"/>
                <w:szCs w:val="16"/>
              </w:rPr>
            </w:pPr>
            <w:r w:rsidRPr="00FF439C">
              <w:rPr>
                <w:sz w:val="16"/>
                <w:szCs w:val="16"/>
              </w:rPr>
              <w:t>12</w:t>
            </w:r>
          </w:p>
        </w:tc>
        <w:tc>
          <w:tcPr>
            <w:tcW w:w="1873" w:type="dxa"/>
            <w:tcBorders>
              <w:top w:val="outset" w:sz="6" w:space="0" w:color="auto"/>
              <w:left w:val="outset" w:sz="6" w:space="0" w:color="auto"/>
              <w:bottom w:val="outset" w:sz="6" w:space="0" w:color="auto"/>
              <w:right w:val="outset" w:sz="6" w:space="0" w:color="auto"/>
            </w:tcBorders>
          </w:tcPr>
          <w:p w:rsidR="008E2450" w:rsidRPr="00FF439C" w:rsidRDefault="00C5734C">
            <w:pPr>
              <w:shd w:val="clear" w:color="auto" w:fill="FFFFFF"/>
              <w:jc w:val="center"/>
              <w:rPr>
                <w:sz w:val="16"/>
                <w:szCs w:val="16"/>
              </w:rPr>
            </w:pPr>
            <w:r w:rsidRPr="00FF439C">
              <w:rPr>
                <w:sz w:val="16"/>
                <w:szCs w:val="16"/>
              </w:rPr>
              <w:t>15</w:t>
            </w:r>
          </w:p>
        </w:tc>
      </w:tr>
    </w:tbl>
    <w:p w:rsidR="008E2450" w:rsidRPr="00FF439C" w:rsidRDefault="00C5734C">
      <w:pPr>
        <w:numPr>
          <w:ilvl w:val="1"/>
          <w:numId w:val="6"/>
        </w:numPr>
        <w:tabs>
          <w:tab w:val="left" w:pos="567"/>
          <w:tab w:val="left" w:pos="851"/>
          <w:tab w:val="left" w:pos="1276"/>
        </w:tabs>
        <w:ind w:left="0" w:firstLine="284"/>
        <w:jc w:val="both"/>
        <w:rPr>
          <w:b/>
          <w:bCs/>
          <w:sz w:val="16"/>
          <w:szCs w:val="16"/>
        </w:rPr>
      </w:pPr>
      <w:r w:rsidRPr="00FF439C">
        <w:rPr>
          <w:sz w:val="16"/>
          <w:szCs w:val="16"/>
        </w:rPr>
        <w:t xml:space="preserve">Жилое строение (или Жилой дом) должно отстоять от красной линии Проездов не менее чем на 5 м, от красной линии второстепенных Проездов не менее чем на 3 м. При этом между домами, расположенными на противоположных сторонах Проезда, должны быть учтены противопожарные расстояния, указанные в </w:t>
      </w:r>
      <w:r w:rsidRPr="00FF439C">
        <w:rPr>
          <w:rStyle w:val="a4"/>
          <w:sz w:val="16"/>
          <w:szCs w:val="16"/>
        </w:rPr>
        <w:t>Таблице 1</w:t>
      </w:r>
      <w:r w:rsidRPr="00FF439C">
        <w:rPr>
          <w:sz w:val="16"/>
          <w:szCs w:val="16"/>
        </w:rPr>
        <w:t>. Расстояние от хозяйственных построек до Красных линий Проездов должно быть не менее 5 м.</w:t>
      </w:r>
    </w:p>
    <w:p w:rsidR="008E2450" w:rsidRPr="00FF439C" w:rsidRDefault="00C5734C">
      <w:pPr>
        <w:numPr>
          <w:ilvl w:val="1"/>
          <w:numId w:val="6"/>
        </w:numPr>
        <w:tabs>
          <w:tab w:val="left" w:pos="567"/>
          <w:tab w:val="left" w:pos="851"/>
          <w:tab w:val="left" w:pos="1276"/>
        </w:tabs>
        <w:ind w:left="0" w:firstLine="284"/>
        <w:jc w:val="both"/>
        <w:rPr>
          <w:b/>
          <w:bCs/>
          <w:sz w:val="16"/>
          <w:szCs w:val="16"/>
        </w:rPr>
      </w:pPr>
      <w:r w:rsidRPr="00FF439C">
        <w:rPr>
          <w:sz w:val="16"/>
          <w:szCs w:val="16"/>
        </w:rPr>
        <w:t>Минимальные расстояния до границы соседнего Индивидуального участка по санитарно-бытовым условиям должны быть:</w:t>
      </w:r>
    </w:p>
    <w:p w:rsidR="008E2450" w:rsidRPr="00FF439C" w:rsidRDefault="00C5734C">
      <w:pPr>
        <w:numPr>
          <w:ilvl w:val="0"/>
          <w:numId w:val="12"/>
        </w:numPr>
        <w:tabs>
          <w:tab w:val="left" w:pos="0"/>
          <w:tab w:val="left" w:pos="567"/>
          <w:tab w:val="left" w:pos="851"/>
          <w:tab w:val="left" w:pos="1276"/>
        </w:tabs>
        <w:ind w:left="0" w:firstLine="284"/>
        <w:jc w:val="both"/>
        <w:rPr>
          <w:b/>
          <w:bCs/>
          <w:sz w:val="16"/>
          <w:szCs w:val="16"/>
        </w:rPr>
      </w:pPr>
      <w:r w:rsidRPr="00FF439C">
        <w:rPr>
          <w:sz w:val="16"/>
          <w:szCs w:val="16"/>
        </w:rPr>
        <w:t>от Домостроения и других построек – 4 м (на основании уравнивания возможности отчуждения земель на соседних Индивидуальных участках противопожарными расстояниями) кроме гаражей из негорючих материалов в створе въезда на участок, только в случае совмещенного въезда;</w:t>
      </w:r>
    </w:p>
    <w:p w:rsidR="008E2450" w:rsidRPr="00FF439C" w:rsidRDefault="00C5734C">
      <w:pPr>
        <w:numPr>
          <w:ilvl w:val="0"/>
          <w:numId w:val="12"/>
        </w:numPr>
        <w:tabs>
          <w:tab w:val="left" w:pos="0"/>
          <w:tab w:val="left" w:pos="567"/>
          <w:tab w:val="left" w:pos="851"/>
          <w:tab w:val="left" w:pos="1276"/>
        </w:tabs>
        <w:ind w:left="0" w:firstLine="284"/>
        <w:jc w:val="both"/>
        <w:rPr>
          <w:b/>
          <w:bCs/>
          <w:sz w:val="16"/>
          <w:szCs w:val="16"/>
        </w:rPr>
      </w:pPr>
      <w:r w:rsidRPr="00FF439C">
        <w:rPr>
          <w:sz w:val="16"/>
          <w:szCs w:val="16"/>
        </w:rPr>
        <w:t>от стволов высокорослых деревьев – 4 м;</w:t>
      </w:r>
    </w:p>
    <w:p w:rsidR="008E2450" w:rsidRPr="00FF439C" w:rsidRDefault="00C5734C">
      <w:pPr>
        <w:numPr>
          <w:ilvl w:val="0"/>
          <w:numId w:val="12"/>
        </w:numPr>
        <w:tabs>
          <w:tab w:val="left" w:pos="0"/>
          <w:tab w:val="left" w:pos="567"/>
          <w:tab w:val="left" w:pos="851"/>
          <w:tab w:val="left" w:pos="1276"/>
        </w:tabs>
        <w:ind w:left="0" w:firstLine="284"/>
        <w:jc w:val="both"/>
        <w:rPr>
          <w:b/>
          <w:bCs/>
          <w:sz w:val="16"/>
          <w:szCs w:val="16"/>
        </w:rPr>
      </w:pPr>
      <w:r w:rsidRPr="00FF439C">
        <w:rPr>
          <w:sz w:val="16"/>
          <w:szCs w:val="16"/>
        </w:rPr>
        <w:t>среднерослых – 2 м;</w:t>
      </w:r>
    </w:p>
    <w:p w:rsidR="008E2450" w:rsidRPr="00FF439C" w:rsidRDefault="00C5734C">
      <w:pPr>
        <w:numPr>
          <w:ilvl w:val="0"/>
          <w:numId w:val="12"/>
        </w:numPr>
        <w:tabs>
          <w:tab w:val="left" w:pos="0"/>
          <w:tab w:val="left" w:pos="567"/>
          <w:tab w:val="left" w:pos="851"/>
          <w:tab w:val="left" w:pos="1276"/>
        </w:tabs>
        <w:ind w:left="0" w:firstLine="284"/>
        <w:jc w:val="both"/>
        <w:rPr>
          <w:b/>
          <w:bCs/>
          <w:sz w:val="16"/>
          <w:szCs w:val="16"/>
        </w:rPr>
      </w:pPr>
      <w:r w:rsidRPr="00FF439C">
        <w:rPr>
          <w:sz w:val="16"/>
          <w:szCs w:val="16"/>
        </w:rPr>
        <w:t>от кустарника — 1 м (кроме живой изгороди).</w:t>
      </w:r>
    </w:p>
    <w:p w:rsidR="008E2450" w:rsidRPr="00FF439C" w:rsidRDefault="00C5734C">
      <w:pPr>
        <w:numPr>
          <w:ilvl w:val="1"/>
          <w:numId w:val="6"/>
        </w:numPr>
        <w:tabs>
          <w:tab w:val="left" w:pos="567"/>
          <w:tab w:val="left" w:pos="851"/>
          <w:tab w:val="left" w:pos="1276"/>
        </w:tabs>
        <w:ind w:left="0" w:firstLine="284"/>
        <w:jc w:val="both"/>
        <w:rPr>
          <w:b/>
          <w:bCs/>
          <w:sz w:val="16"/>
          <w:szCs w:val="16"/>
        </w:rPr>
      </w:pPr>
      <w:r w:rsidRPr="00FF439C">
        <w:rPr>
          <w:sz w:val="16"/>
          <w:szCs w:val="16"/>
        </w:rPr>
        <w:t xml:space="preserve">Расстояние между Домостроением и границей соседнего Индивидуального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 </w:t>
      </w:r>
    </w:p>
    <w:p w:rsidR="008E2450" w:rsidRPr="00FF439C" w:rsidRDefault="00C5734C">
      <w:pPr>
        <w:numPr>
          <w:ilvl w:val="1"/>
          <w:numId w:val="6"/>
        </w:numPr>
        <w:tabs>
          <w:tab w:val="left" w:pos="567"/>
          <w:tab w:val="left" w:pos="851"/>
          <w:tab w:val="left" w:pos="1276"/>
        </w:tabs>
        <w:ind w:left="0" w:firstLine="284"/>
        <w:jc w:val="both"/>
        <w:rPr>
          <w:b/>
          <w:bCs/>
          <w:sz w:val="16"/>
          <w:szCs w:val="16"/>
        </w:rPr>
      </w:pPr>
      <w:r w:rsidRPr="00FF439C">
        <w:rPr>
          <w:sz w:val="16"/>
          <w:szCs w:val="16"/>
        </w:rPr>
        <w:t>Минимальные расстояния между постройками по санитарно-бытовым условиям должны быть - от биотуалета  до Домостроения на соседних участках - 12 м;</w:t>
      </w:r>
    </w:p>
    <w:p w:rsidR="008E2450" w:rsidRPr="00FF439C" w:rsidRDefault="00C5734C">
      <w:pPr>
        <w:numPr>
          <w:ilvl w:val="1"/>
          <w:numId w:val="6"/>
        </w:numPr>
        <w:tabs>
          <w:tab w:val="left" w:pos="567"/>
          <w:tab w:val="left" w:pos="851"/>
          <w:tab w:val="left" w:pos="1276"/>
        </w:tabs>
        <w:ind w:left="0" w:firstLine="284"/>
        <w:jc w:val="both"/>
        <w:rPr>
          <w:b/>
          <w:bCs/>
          <w:sz w:val="16"/>
          <w:szCs w:val="16"/>
        </w:rPr>
      </w:pPr>
      <w:r w:rsidRPr="00FF439C">
        <w:rPr>
          <w:sz w:val="16"/>
          <w:szCs w:val="16"/>
        </w:rPr>
        <w:t>В случае примыкания хозяйственных построек к Домостроению, расстояние до границы с соседним Индивидуальным участком измеряется отдельно от каждого объекта блокировки, например: дом-гараж (от дома не менее 4 м., от гаража из негорючих материалов не менее 1 м, расположенного в створе въезда на участок).</w:t>
      </w:r>
    </w:p>
    <w:p w:rsidR="008E2450" w:rsidRPr="00FF439C" w:rsidRDefault="008E2450">
      <w:pPr>
        <w:tabs>
          <w:tab w:val="left" w:pos="567"/>
          <w:tab w:val="left" w:pos="851"/>
          <w:tab w:val="left" w:pos="1276"/>
        </w:tabs>
        <w:ind w:firstLine="284"/>
        <w:jc w:val="both"/>
        <w:rPr>
          <w:b/>
          <w:bCs/>
          <w:sz w:val="16"/>
          <w:szCs w:val="16"/>
        </w:rPr>
      </w:pPr>
    </w:p>
    <w:p w:rsidR="008E2450" w:rsidRPr="00FF439C" w:rsidRDefault="00C5734C">
      <w:pPr>
        <w:numPr>
          <w:ilvl w:val="0"/>
          <w:numId w:val="6"/>
        </w:numPr>
        <w:tabs>
          <w:tab w:val="left" w:pos="567"/>
          <w:tab w:val="left" w:pos="851"/>
        </w:tabs>
        <w:ind w:left="0" w:firstLine="284"/>
        <w:jc w:val="center"/>
        <w:rPr>
          <w:rStyle w:val="a4"/>
          <w:sz w:val="16"/>
          <w:szCs w:val="16"/>
        </w:rPr>
      </w:pPr>
      <w:r w:rsidRPr="00FF439C">
        <w:rPr>
          <w:rStyle w:val="a4"/>
          <w:sz w:val="16"/>
          <w:szCs w:val="16"/>
        </w:rPr>
        <w:t>Застройка Индивидуальных участков вспомогательными сооружениями, применение элементов благоустройства и озеленения, расстояние до инженерных сетей.</w:t>
      </w:r>
    </w:p>
    <w:p w:rsidR="008E2450" w:rsidRPr="00FF439C" w:rsidRDefault="008E2450">
      <w:pPr>
        <w:tabs>
          <w:tab w:val="left" w:pos="567"/>
          <w:tab w:val="left" w:pos="851"/>
        </w:tabs>
        <w:ind w:firstLine="284"/>
        <w:jc w:val="center"/>
        <w:rPr>
          <w:rStyle w:val="a4"/>
          <w:sz w:val="16"/>
          <w:szCs w:val="16"/>
        </w:rPr>
      </w:pP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 xml:space="preserve"> Владельцы обязаны обеспечить доступ персонала ДНТСН (по предварительному согласованию) и эксплуатационных организаций, а также уполномоченных представителей государственных органов к инженерным сетям и сооружениям, в том числе газопроводам, водопроводам, дренажной системе, канализации, подземным </w:t>
      </w:r>
      <w:proofErr w:type="spellStart"/>
      <w:r w:rsidRPr="00FF439C">
        <w:rPr>
          <w:sz w:val="16"/>
          <w:szCs w:val="16"/>
        </w:rPr>
        <w:t>электрокабелям</w:t>
      </w:r>
      <w:proofErr w:type="spellEnd"/>
      <w:r w:rsidRPr="00FF439C">
        <w:rPr>
          <w:sz w:val="16"/>
          <w:szCs w:val="16"/>
        </w:rPr>
        <w:t xml:space="preserve"> и кабелям связи, к территориям охранных зон сетей, расположенных на территории Индивидуального участка. </w:t>
      </w: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 xml:space="preserve">При освоении Индивидуального участка площадью 0,006-0,12 га под строения, дорожки, </w:t>
      </w:r>
      <w:proofErr w:type="spellStart"/>
      <w:r w:rsidRPr="00FF439C">
        <w:rPr>
          <w:sz w:val="16"/>
          <w:szCs w:val="16"/>
        </w:rPr>
        <w:t>отмостки</w:t>
      </w:r>
      <w:proofErr w:type="spellEnd"/>
      <w:r w:rsidRPr="00FF439C">
        <w:rPr>
          <w:sz w:val="16"/>
          <w:szCs w:val="16"/>
        </w:rPr>
        <w:t xml:space="preserve"> и площадки с твердым покрытием рекомендуется отводить не более 30% площади.</w:t>
      </w: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Ограждение Индивидуальных участков со стороны улиц и Проездов рекомендуется устраивать визуально-прозрачными, в коричневой цветовой гамме и высотой до 2 м. Ограждение между Индивидуальными участками выполняется по согласованию между соседями, вид и конструкция ограждения выбирается Пользователями соседних Индивидуальных участков самостоятельно. При отсутствии согласия между Пользователями по виду и конструкции ограждения, устанавливается конструкция ограждения, утвержденная ДНТСН.</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Рекомендуется для создания благоприятного эстетического восприятия, использование «живых изгородей» вместо традиционного ограждения или совместно с ним. «Живая изгородь» вдоль ограждения между Индивидуальным участком и Землями общего пользования устраивается со стороны Индивидуального участка. Так же не допускается «выход» живой изгороди за Красную линию Индивидуального участка.</w:t>
      </w: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На Индивидуальном участке возможно размещение собственной водозаборной скважины или шахтного колодца при условии соблюдении санитарных норм и получения разрешительных документов в соответствующих государственных службах, с последующим письменным уведомлением ДНТСН.</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При проведении благоустройства Индивидуального участка разрешается устраивать подсветку сооружений и освещение территории. Применяемое для этого оборудование должно быть размещено так, чтобы не освещать территорию соседних Индивидуальных участков без согласования с собственниками этих Индивидуальных участков.</w:t>
      </w: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Въезды на Индивидуальные участки устраиваются в соответствии со схемой въездов. Выезд из гаража может примыкать непосредственно к Красной линии Проезда.</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При площади твердых покрытий более 20% от площади Индивидуального участка, включая площадь застройки, Пользователь обязан обеспечить очистку и отвод ливневых стоков с территории Индивидуального участка во внутрипоселковую дренажную систему.</w:t>
      </w: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 xml:space="preserve">Хозяйственные постройки следует размещать: </w:t>
      </w:r>
    </w:p>
    <w:p w:rsidR="008E2450" w:rsidRPr="00FF439C" w:rsidRDefault="00C5734C">
      <w:pPr>
        <w:numPr>
          <w:ilvl w:val="0"/>
          <w:numId w:val="14"/>
        </w:numPr>
        <w:tabs>
          <w:tab w:val="left" w:pos="567"/>
          <w:tab w:val="left" w:pos="851"/>
        </w:tabs>
        <w:ind w:left="0" w:firstLine="284"/>
        <w:jc w:val="both"/>
        <w:rPr>
          <w:b/>
          <w:bCs/>
          <w:sz w:val="16"/>
          <w:szCs w:val="16"/>
        </w:rPr>
      </w:pPr>
      <w:r w:rsidRPr="00FF439C">
        <w:rPr>
          <w:sz w:val="16"/>
          <w:szCs w:val="16"/>
        </w:rPr>
        <w:t>от границ Индивидуального участка на расстоянии не менее 4 м, а от хозяйственных построек до красных линий Проездов и второстепенных Проездов должны быть не менее 5 м (кроме гаражей примыкающих выездами к красной линии проездов);</w:t>
      </w:r>
    </w:p>
    <w:p w:rsidR="008E2450" w:rsidRPr="00FF439C" w:rsidRDefault="00C5734C">
      <w:pPr>
        <w:numPr>
          <w:ilvl w:val="0"/>
          <w:numId w:val="14"/>
        </w:numPr>
        <w:tabs>
          <w:tab w:val="left" w:pos="567"/>
          <w:tab w:val="left" w:pos="851"/>
        </w:tabs>
        <w:ind w:left="0" w:firstLine="284"/>
        <w:jc w:val="both"/>
        <w:rPr>
          <w:b/>
          <w:bCs/>
          <w:sz w:val="16"/>
          <w:szCs w:val="16"/>
        </w:rPr>
      </w:pPr>
      <w:r w:rsidRPr="00FF439C">
        <w:rPr>
          <w:sz w:val="16"/>
          <w:szCs w:val="16"/>
        </w:rPr>
        <w:t>на расстоянии не ближе 8 метров от Домостроений на соседних Индивидуальных участках.</w:t>
      </w: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Расстояния от зданий, сооружений, а также объектов инженерного благоустройства до деревьев и кустарников рекомендуется принимать по </w:t>
      </w:r>
      <w:r w:rsidRPr="00FF439C">
        <w:rPr>
          <w:rStyle w:val="a4"/>
          <w:sz w:val="16"/>
          <w:szCs w:val="16"/>
        </w:rPr>
        <w:t>Таблице 2</w:t>
      </w:r>
      <w:r w:rsidRPr="00FF439C">
        <w:rPr>
          <w:sz w:val="16"/>
          <w:szCs w:val="16"/>
        </w:rPr>
        <w:t>:</w:t>
      </w:r>
    </w:p>
    <w:p w:rsidR="008E2450" w:rsidRPr="00FF439C" w:rsidRDefault="00C5734C">
      <w:pPr>
        <w:pStyle w:val="a3"/>
        <w:shd w:val="clear" w:color="auto" w:fill="FFFFFF"/>
        <w:spacing w:before="0" w:after="0"/>
        <w:jc w:val="center"/>
        <w:rPr>
          <w:sz w:val="16"/>
          <w:szCs w:val="16"/>
        </w:rPr>
      </w:pPr>
      <w:r w:rsidRPr="00FF439C">
        <w:rPr>
          <w:rStyle w:val="a4"/>
          <w:sz w:val="16"/>
          <w:szCs w:val="16"/>
        </w:rPr>
        <w:t>Таблица 2</w:t>
      </w:r>
    </w:p>
    <w:tbl>
      <w:tblPr>
        <w:tblW w:w="9521" w:type="dxa"/>
        <w:tblCellSpacing w:w="0" w:type="dxa"/>
        <w:tblInd w:w="2"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000" w:firstRow="0" w:lastRow="0" w:firstColumn="0" w:lastColumn="0" w:noHBand="0" w:noVBand="0"/>
      </w:tblPr>
      <w:tblGrid>
        <w:gridCol w:w="2791"/>
        <w:gridCol w:w="3611"/>
        <w:gridCol w:w="3119"/>
      </w:tblGrid>
      <w:tr w:rsidR="008E2450" w:rsidRPr="00FF439C">
        <w:trPr>
          <w:tblCellSpacing w:w="0" w:type="dxa"/>
        </w:trPr>
        <w:tc>
          <w:tcPr>
            <w:tcW w:w="2791" w:type="dxa"/>
            <w:vMerge w:val="restart"/>
            <w:tcBorders>
              <w:top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rStyle w:val="a4"/>
                <w:sz w:val="16"/>
                <w:szCs w:val="16"/>
              </w:rPr>
              <w:lastRenderedPageBreak/>
              <w:t>Здание, сооружение, объект инженерного благоустройства</w:t>
            </w:r>
          </w:p>
        </w:tc>
        <w:tc>
          <w:tcPr>
            <w:tcW w:w="6730" w:type="dxa"/>
            <w:gridSpan w:val="2"/>
            <w:tcBorders>
              <w:top w:val="outset" w:sz="6" w:space="0" w:color="auto"/>
              <w:left w:val="outset" w:sz="6" w:space="0" w:color="auto"/>
              <w:bottom w:val="outset" w:sz="6" w:space="0" w:color="auto"/>
            </w:tcBorders>
            <w:vAlign w:val="center"/>
          </w:tcPr>
          <w:p w:rsidR="008E2450" w:rsidRPr="00FF439C" w:rsidRDefault="00C5734C">
            <w:pPr>
              <w:pStyle w:val="a3"/>
              <w:spacing w:before="0" w:after="0"/>
              <w:jc w:val="center"/>
              <w:rPr>
                <w:sz w:val="16"/>
                <w:szCs w:val="16"/>
              </w:rPr>
            </w:pPr>
            <w:r w:rsidRPr="00FF439C">
              <w:rPr>
                <w:rStyle w:val="a4"/>
                <w:sz w:val="16"/>
                <w:szCs w:val="16"/>
              </w:rPr>
              <w:t>Расстояния, м., от здания, сооружения, объекта до оси</w:t>
            </w:r>
          </w:p>
        </w:tc>
      </w:tr>
      <w:tr w:rsidR="008E2450" w:rsidRPr="00FF439C">
        <w:trPr>
          <w:tblCellSpacing w:w="0" w:type="dxa"/>
        </w:trPr>
        <w:tc>
          <w:tcPr>
            <w:tcW w:w="0" w:type="auto"/>
            <w:vMerge/>
            <w:tcBorders>
              <w:top w:val="outset" w:sz="6" w:space="0" w:color="auto"/>
              <w:bottom w:val="outset" w:sz="6" w:space="0" w:color="auto"/>
              <w:right w:val="outset" w:sz="6" w:space="0" w:color="auto"/>
            </w:tcBorders>
            <w:vAlign w:val="center"/>
          </w:tcPr>
          <w:p w:rsidR="008E2450" w:rsidRPr="00FF439C" w:rsidRDefault="008E2450">
            <w:pPr>
              <w:rPr>
                <w:sz w:val="16"/>
                <w:szCs w:val="16"/>
              </w:rPr>
            </w:pPr>
          </w:p>
        </w:tc>
        <w:tc>
          <w:tcPr>
            <w:tcW w:w="3611" w:type="dxa"/>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rStyle w:val="a4"/>
                <w:sz w:val="16"/>
                <w:szCs w:val="16"/>
              </w:rPr>
              <w:t>ствола дерева</w:t>
            </w:r>
          </w:p>
        </w:tc>
        <w:tc>
          <w:tcPr>
            <w:tcW w:w="3119" w:type="dxa"/>
            <w:tcBorders>
              <w:top w:val="outset" w:sz="6" w:space="0" w:color="auto"/>
              <w:left w:val="outset" w:sz="6" w:space="0" w:color="auto"/>
              <w:bottom w:val="outset" w:sz="6" w:space="0" w:color="auto"/>
            </w:tcBorders>
            <w:vAlign w:val="center"/>
          </w:tcPr>
          <w:p w:rsidR="008E2450" w:rsidRPr="00FF439C" w:rsidRDefault="00C5734C">
            <w:pPr>
              <w:pStyle w:val="a3"/>
              <w:spacing w:before="0" w:after="0"/>
              <w:jc w:val="center"/>
              <w:rPr>
                <w:sz w:val="16"/>
                <w:szCs w:val="16"/>
              </w:rPr>
            </w:pPr>
            <w:r w:rsidRPr="00FF439C">
              <w:rPr>
                <w:rStyle w:val="a4"/>
                <w:sz w:val="16"/>
                <w:szCs w:val="16"/>
              </w:rPr>
              <w:t>Кустарника</w:t>
            </w:r>
          </w:p>
        </w:tc>
      </w:tr>
      <w:tr w:rsidR="008E2450" w:rsidRPr="00FF439C">
        <w:trPr>
          <w:tblCellSpacing w:w="0" w:type="dxa"/>
        </w:trPr>
        <w:tc>
          <w:tcPr>
            <w:tcW w:w="2791" w:type="dxa"/>
            <w:tcBorders>
              <w:top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Наружная стена здания и сооружения</w:t>
            </w:r>
          </w:p>
        </w:tc>
        <w:tc>
          <w:tcPr>
            <w:tcW w:w="3611" w:type="dxa"/>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5,0</w:t>
            </w:r>
          </w:p>
        </w:tc>
        <w:tc>
          <w:tcPr>
            <w:tcW w:w="3119" w:type="dxa"/>
            <w:tcBorders>
              <w:top w:val="outset" w:sz="6" w:space="0" w:color="auto"/>
              <w:left w:val="outset" w:sz="6" w:space="0" w:color="auto"/>
              <w:bottom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1,5</w:t>
            </w:r>
          </w:p>
        </w:tc>
      </w:tr>
      <w:tr w:rsidR="008E2450" w:rsidRPr="00FF439C">
        <w:trPr>
          <w:tblCellSpacing w:w="0" w:type="dxa"/>
        </w:trPr>
        <w:tc>
          <w:tcPr>
            <w:tcW w:w="2791" w:type="dxa"/>
            <w:tcBorders>
              <w:top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Край тротуара и садовой дорожки</w:t>
            </w:r>
          </w:p>
        </w:tc>
        <w:tc>
          <w:tcPr>
            <w:tcW w:w="3611" w:type="dxa"/>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0,7</w:t>
            </w:r>
          </w:p>
        </w:tc>
        <w:tc>
          <w:tcPr>
            <w:tcW w:w="3119" w:type="dxa"/>
            <w:tcBorders>
              <w:top w:val="outset" w:sz="6" w:space="0" w:color="auto"/>
              <w:left w:val="outset" w:sz="6" w:space="0" w:color="auto"/>
              <w:bottom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0,5</w:t>
            </w:r>
          </w:p>
        </w:tc>
      </w:tr>
      <w:tr w:rsidR="008E2450" w:rsidRPr="00FF439C">
        <w:trPr>
          <w:tblCellSpacing w:w="0" w:type="dxa"/>
        </w:trPr>
        <w:tc>
          <w:tcPr>
            <w:tcW w:w="2791" w:type="dxa"/>
            <w:tcBorders>
              <w:top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Край проезжей части улиц, кромка укрепленной</w:t>
            </w:r>
          </w:p>
          <w:p w:rsidR="008E2450" w:rsidRPr="00FF439C" w:rsidRDefault="00C5734C">
            <w:pPr>
              <w:pStyle w:val="a3"/>
              <w:spacing w:before="0" w:after="0"/>
              <w:jc w:val="center"/>
              <w:rPr>
                <w:sz w:val="16"/>
                <w:szCs w:val="16"/>
              </w:rPr>
            </w:pPr>
            <w:r w:rsidRPr="00FF439C">
              <w:rPr>
                <w:sz w:val="16"/>
                <w:szCs w:val="16"/>
              </w:rPr>
              <w:t>полосы обочины или бровка канавы</w:t>
            </w:r>
          </w:p>
        </w:tc>
        <w:tc>
          <w:tcPr>
            <w:tcW w:w="3611" w:type="dxa"/>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2,0</w:t>
            </w:r>
          </w:p>
        </w:tc>
        <w:tc>
          <w:tcPr>
            <w:tcW w:w="3119" w:type="dxa"/>
            <w:tcBorders>
              <w:top w:val="outset" w:sz="6" w:space="0" w:color="auto"/>
              <w:left w:val="outset" w:sz="6" w:space="0" w:color="auto"/>
              <w:bottom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1,0</w:t>
            </w:r>
          </w:p>
        </w:tc>
      </w:tr>
      <w:tr w:rsidR="008E2450" w:rsidRPr="00FF439C">
        <w:trPr>
          <w:tblCellSpacing w:w="0" w:type="dxa"/>
        </w:trPr>
        <w:tc>
          <w:tcPr>
            <w:tcW w:w="2791" w:type="dxa"/>
            <w:tcBorders>
              <w:top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Мачта и опора осветительной сети</w:t>
            </w:r>
          </w:p>
        </w:tc>
        <w:tc>
          <w:tcPr>
            <w:tcW w:w="3611" w:type="dxa"/>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4,0</w:t>
            </w:r>
          </w:p>
        </w:tc>
        <w:tc>
          <w:tcPr>
            <w:tcW w:w="3119" w:type="dxa"/>
            <w:tcBorders>
              <w:top w:val="outset" w:sz="6" w:space="0" w:color="auto"/>
              <w:left w:val="outset" w:sz="6" w:space="0" w:color="auto"/>
              <w:bottom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w:t>
            </w:r>
          </w:p>
        </w:tc>
      </w:tr>
      <w:tr w:rsidR="008E2450" w:rsidRPr="00FF439C">
        <w:trPr>
          <w:tblCellSpacing w:w="0" w:type="dxa"/>
        </w:trPr>
        <w:tc>
          <w:tcPr>
            <w:tcW w:w="9521" w:type="dxa"/>
            <w:gridSpan w:val="3"/>
            <w:tcBorders>
              <w:top w:val="outset" w:sz="6" w:space="0" w:color="auto"/>
              <w:bottom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Подземные сети:</w:t>
            </w:r>
          </w:p>
        </w:tc>
      </w:tr>
      <w:tr w:rsidR="008E2450" w:rsidRPr="00FF439C">
        <w:trPr>
          <w:tblCellSpacing w:w="0" w:type="dxa"/>
        </w:trPr>
        <w:tc>
          <w:tcPr>
            <w:tcW w:w="2791" w:type="dxa"/>
            <w:tcBorders>
              <w:top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газопровод, канализация</w:t>
            </w:r>
          </w:p>
        </w:tc>
        <w:tc>
          <w:tcPr>
            <w:tcW w:w="3611" w:type="dxa"/>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1,5</w:t>
            </w:r>
          </w:p>
        </w:tc>
        <w:tc>
          <w:tcPr>
            <w:tcW w:w="3119" w:type="dxa"/>
            <w:tcBorders>
              <w:top w:val="outset" w:sz="6" w:space="0" w:color="auto"/>
              <w:left w:val="outset" w:sz="6" w:space="0" w:color="auto"/>
              <w:bottom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w:t>
            </w:r>
          </w:p>
        </w:tc>
      </w:tr>
      <w:tr w:rsidR="008E2450" w:rsidRPr="00FF439C">
        <w:trPr>
          <w:tblCellSpacing w:w="0" w:type="dxa"/>
        </w:trPr>
        <w:tc>
          <w:tcPr>
            <w:tcW w:w="2791" w:type="dxa"/>
            <w:tcBorders>
              <w:top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 xml:space="preserve">тепловая сеть (стенка канала, тоннеля или оболочка при </w:t>
            </w:r>
            <w:proofErr w:type="spellStart"/>
            <w:r w:rsidRPr="00FF439C">
              <w:rPr>
                <w:sz w:val="16"/>
                <w:szCs w:val="16"/>
              </w:rPr>
              <w:t>бесканальной</w:t>
            </w:r>
            <w:proofErr w:type="spellEnd"/>
            <w:r w:rsidRPr="00FF439C">
              <w:rPr>
                <w:sz w:val="16"/>
                <w:szCs w:val="16"/>
              </w:rPr>
              <w:t xml:space="preserve"> прокладке)</w:t>
            </w:r>
          </w:p>
        </w:tc>
        <w:tc>
          <w:tcPr>
            <w:tcW w:w="3611" w:type="dxa"/>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2,0</w:t>
            </w:r>
          </w:p>
        </w:tc>
        <w:tc>
          <w:tcPr>
            <w:tcW w:w="3119" w:type="dxa"/>
            <w:tcBorders>
              <w:top w:val="outset" w:sz="6" w:space="0" w:color="auto"/>
              <w:left w:val="outset" w:sz="6" w:space="0" w:color="auto"/>
              <w:bottom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1,0</w:t>
            </w:r>
          </w:p>
        </w:tc>
      </w:tr>
      <w:tr w:rsidR="008E2450" w:rsidRPr="00FF439C">
        <w:trPr>
          <w:tblCellSpacing w:w="0" w:type="dxa"/>
        </w:trPr>
        <w:tc>
          <w:tcPr>
            <w:tcW w:w="2791" w:type="dxa"/>
            <w:tcBorders>
              <w:top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водопровод, дренаж</w:t>
            </w:r>
          </w:p>
        </w:tc>
        <w:tc>
          <w:tcPr>
            <w:tcW w:w="3611" w:type="dxa"/>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2,0</w:t>
            </w:r>
          </w:p>
        </w:tc>
        <w:tc>
          <w:tcPr>
            <w:tcW w:w="3119" w:type="dxa"/>
            <w:tcBorders>
              <w:top w:val="outset" w:sz="6" w:space="0" w:color="auto"/>
              <w:left w:val="outset" w:sz="6" w:space="0" w:color="auto"/>
              <w:bottom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w:t>
            </w:r>
          </w:p>
        </w:tc>
      </w:tr>
      <w:tr w:rsidR="008E2450" w:rsidRPr="00FF439C">
        <w:trPr>
          <w:tblCellSpacing w:w="0" w:type="dxa"/>
        </w:trPr>
        <w:tc>
          <w:tcPr>
            <w:tcW w:w="2791" w:type="dxa"/>
            <w:tcBorders>
              <w:top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силовой кабель и кабель связи</w:t>
            </w:r>
          </w:p>
        </w:tc>
        <w:tc>
          <w:tcPr>
            <w:tcW w:w="3611" w:type="dxa"/>
            <w:tcBorders>
              <w:top w:val="outset" w:sz="6" w:space="0" w:color="auto"/>
              <w:left w:val="outset" w:sz="6" w:space="0" w:color="auto"/>
              <w:bottom w:val="outset" w:sz="6" w:space="0" w:color="auto"/>
              <w:right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2,0</w:t>
            </w:r>
          </w:p>
        </w:tc>
        <w:tc>
          <w:tcPr>
            <w:tcW w:w="3119" w:type="dxa"/>
            <w:tcBorders>
              <w:top w:val="outset" w:sz="6" w:space="0" w:color="auto"/>
              <w:left w:val="outset" w:sz="6" w:space="0" w:color="auto"/>
              <w:bottom w:val="outset" w:sz="6" w:space="0" w:color="auto"/>
            </w:tcBorders>
            <w:vAlign w:val="center"/>
          </w:tcPr>
          <w:p w:rsidR="008E2450" w:rsidRPr="00FF439C" w:rsidRDefault="00C5734C">
            <w:pPr>
              <w:pStyle w:val="a3"/>
              <w:spacing w:before="0" w:after="0"/>
              <w:jc w:val="center"/>
              <w:rPr>
                <w:sz w:val="16"/>
                <w:szCs w:val="16"/>
              </w:rPr>
            </w:pPr>
            <w:r w:rsidRPr="00FF439C">
              <w:rPr>
                <w:sz w:val="16"/>
                <w:szCs w:val="16"/>
              </w:rPr>
              <w:t>0,7</w:t>
            </w:r>
          </w:p>
        </w:tc>
      </w:tr>
    </w:tbl>
    <w:p w:rsidR="008E2450" w:rsidRPr="00FF439C" w:rsidRDefault="00C5734C">
      <w:pPr>
        <w:numPr>
          <w:ilvl w:val="2"/>
          <w:numId w:val="6"/>
        </w:numPr>
        <w:tabs>
          <w:tab w:val="left" w:pos="567"/>
          <w:tab w:val="left" w:pos="851"/>
        </w:tabs>
        <w:ind w:left="0" w:firstLine="284"/>
        <w:jc w:val="both"/>
        <w:rPr>
          <w:rStyle w:val="a5"/>
          <w:i w:val="0"/>
          <w:iCs w:val="0"/>
          <w:sz w:val="16"/>
          <w:szCs w:val="16"/>
        </w:rPr>
      </w:pPr>
      <w:r w:rsidRPr="00FF439C">
        <w:rPr>
          <w:rStyle w:val="a5"/>
          <w:i w:val="0"/>
          <w:iCs w:val="0"/>
          <w:sz w:val="16"/>
          <w:szCs w:val="16"/>
        </w:rPr>
        <w:t>Приведенные нормы относятся к деревьям с диаметром кроны не более 5 м и должны быть увеличены для деревьев с кроной большего диаметра.</w:t>
      </w:r>
    </w:p>
    <w:p w:rsidR="008E2450" w:rsidRPr="00FF439C" w:rsidRDefault="00C5734C">
      <w:pPr>
        <w:numPr>
          <w:ilvl w:val="2"/>
          <w:numId w:val="6"/>
        </w:numPr>
        <w:tabs>
          <w:tab w:val="left" w:pos="567"/>
          <w:tab w:val="left" w:pos="851"/>
        </w:tabs>
        <w:ind w:left="0" w:firstLine="284"/>
        <w:jc w:val="both"/>
        <w:rPr>
          <w:rStyle w:val="a5"/>
          <w:i w:val="0"/>
          <w:iCs w:val="0"/>
          <w:sz w:val="16"/>
          <w:szCs w:val="16"/>
        </w:rPr>
      </w:pPr>
      <w:r w:rsidRPr="00FF439C">
        <w:rPr>
          <w:rStyle w:val="a5"/>
          <w:i w:val="0"/>
          <w:iCs w:val="0"/>
          <w:sz w:val="16"/>
          <w:szCs w:val="16"/>
        </w:rPr>
        <w:t xml:space="preserve"> Расстояния от воздушных линий электропередачи до деревьев следует принимать по правилам устройства электроустановок.</w:t>
      </w:r>
    </w:p>
    <w:p w:rsidR="008E2450" w:rsidRPr="00FF439C" w:rsidRDefault="00C5734C">
      <w:pPr>
        <w:numPr>
          <w:ilvl w:val="2"/>
          <w:numId w:val="6"/>
        </w:numPr>
        <w:tabs>
          <w:tab w:val="left" w:pos="567"/>
          <w:tab w:val="left" w:pos="851"/>
        </w:tabs>
        <w:ind w:left="0" w:firstLine="284"/>
        <w:jc w:val="both"/>
        <w:rPr>
          <w:rStyle w:val="a5"/>
          <w:i w:val="0"/>
          <w:iCs w:val="0"/>
          <w:sz w:val="16"/>
          <w:szCs w:val="16"/>
        </w:rPr>
      </w:pPr>
      <w:r w:rsidRPr="00FF439C">
        <w:rPr>
          <w:rStyle w:val="a5"/>
          <w:i w:val="0"/>
          <w:iCs w:val="0"/>
          <w:sz w:val="16"/>
          <w:szCs w:val="16"/>
        </w:rPr>
        <w:t>Деревья, высаживаемые у зданий, не должны препятствовать инсоляции и освещенности жилых помещений соседних домов. </w:t>
      </w:r>
    </w:p>
    <w:p w:rsidR="008E2450" w:rsidRPr="00FF439C" w:rsidRDefault="00C5734C">
      <w:pPr>
        <w:numPr>
          <w:ilvl w:val="2"/>
          <w:numId w:val="6"/>
        </w:numPr>
        <w:tabs>
          <w:tab w:val="left" w:pos="567"/>
          <w:tab w:val="left" w:pos="851"/>
        </w:tabs>
        <w:ind w:left="0" w:firstLine="284"/>
        <w:jc w:val="both"/>
        <w:rPr>
          <w:sz w:val="16"/>
          <w:szCs w:val="16"/>
        </w:rPr>
      </w:pPr>
      <w:r w:rsidRPr="00FF439C">
        <w:rPr>
          <w:rStyle w:val="a5"/>
          <w:i w:val="0"/>
          <w:iCs w:val="0"/>
          <w:sz w:val="16"/>
          <w:szCs w:val="16"/>
        </w:rPr>
        <w:t>При размещении деревьев и кустарников на участках следует учитывать требования СП 30-102-99 «Планировка и застройка территорий малоэтажного жилищного строительства».</w:t>
      </w:r>
      <w:r w:rsidRPr="00FF439C">
        <w:rPr>
          <w:i/>
          <w:iCs/>
          <w:sz w:val="16"/>
          <w:szCs w:val="16"/>
        </w:rPr>
        <w:t> </w:t>
      </w:r>
      <w:r w:rsidRPr="00FF439C">
        <w:rPr>
          <w:rStyle w:val="a5"/>
          <w:i w:val="0"/>
          <w:iCs w:val="0"/>
          <w:sz w:val="16"/>
          <w:szCs w:val="16"/>
        </w:rPr>
        <w:t> </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Пользователь обязан сохранять межевые, геодезические и другие специальные знаки, установленные на земельных участках в соответствии с законодательством.</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Отвод бытовых стоков должен осуществляться в ЛОС с характеристиками предусмотренными настоящим регламентом. На время строительства предусматривается утилизация бытовых стоков согласно п. 8.1 настоящего регламента.</w:t>
      </w:r>
    </w:p>
    <w:p w:rsidR="008E2450" w:rsidRPr="00FF439C" w:rsidRDefault="008E2450">
      <w:pPr>
        <w:tabs>
          <w:tab w:val="left" w:pos="567"/>
          <w:tab w:val="left" w:pos="851"/>
        </w:tabs>
        <w:ind w:firstLine="284"/>
        <w:jc w:val="center"/>
        <w:rPr>
          <w:b/>
          <w:bCs/>
          <w:sz w:val="16"/>
          <w:szCs w:val="16"/>
        </w:rPr>
      </w:pPr>
    </w:p>
    <w:p w:rsidR="008E2450" w:rsidRPr="00FF439C" w:rsidRDefault="00C5734C">
      <w:pPr>
        <w:numPr>
          <w:ilvl w:val="0"/>
          <w:numId w:val="6"/>
        </w:numPr>
        <w:tabs>
          <w:tab w:val="left" w:pos="567"/>
          <w:tab w:val="left" w:pos="851"/>
        </w:tabs>
        <w:ind w:left="0" w:firstLine="284"/>
        <w:jc w:val="center"/>
        <w:rPr>
          <w:b/>
          <w:bCs/>
          <w:sz w:val="16"/>
          <w:szCs w:val="16"/>
        </w:rPr>
      </w:pPr>
      <w:r w:rsidRPr="00FF439C">
        <w:rPr>
          <w:b/>
          <w:bCs/>
          <w:sz w:val="16"/>
          <w:szCs w:val="16"/>
        </w:rPr>
        <w:t>Проведение строительных работ.</w:t>
      </w:r>
    </w:p>
    <w:p w:rsidR="008E2450" w:rsidRPr="00FF439C" w:rsidRDefault="008E2450">
      <w:pPr>
        <w:tabs>
          <w:tab w:val="left" w:pos="567"/>
          <w:tab w:val="left" w:pos="851"/>
        </w:tabs>
        <w:ind w:firstLine="284"/>
        <w:jc w:val="center"/>
        <w:rPr>
          <w:b/>
          <w:bCs/>
          <w:sz w:val="16"/>
          <w:szCs w:val="16"/>
        </w:rPr>
      </w:pP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 xml:space="preserve">До начала строительных работ, по согласованию с ДНТСН на Индивидуальном   участке должны быть установлены биотуалет или туалетная кабина с герметичным контейнером для сбора бытовых стоков и контейнер для сбора мусора. Объем хранимого мусора не должен превышать 18 </w:t>
      </w:r>
      <w:proofErr w:type="spellStart"/>
      <w:r w:rsidRPr="00FF439C">
        <w:rPr>
          <w:sz w:val="16"/>
          <w:szCs w:val="16"/>
        </w:rPr>
        <w:t>куб.м</w:t>
      </w:r>
      <w:proofErr w:type="spellEnd"/>
      <w:r w:rsidRPr="00FF439C">
        <w:rPr>
          <w:sz w:val="16"/>
          <w:szCs w:val="16"/>
        </w:rPr>
        <w:t>., а срок хранения не должен превышать 14 дней. Запрещено сжигание строительного мусора. Бытовые стоки должны откачиваться и утилизироваться в разрешенных системах сбора (вне поселка) специализированными организациями. Подрядчик (физическое или юридическое лицо, которое выполняет работы на территории Индивидуального участка) обязан выполнять предписания ДНТСН.</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Весь грунт из-под котлована от фундамента должен быть временно складирован в границах Индивидуального участка и вывезен за счет Пользователя или распределен по Индивидуальному участку.</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Если иной порядок не установлен ДНТСН, весь строительный материал, находящийся на Индивидуальном участке, должен быть складирован в границах этого участка и иметь организованный вид хранения, за сохранность данного материала несет ответственность Пользователь и (или) Подрядчик.</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Если в результате действий Пользователя или привлеченного им подрядчика на Индивидуальном участке происходит загрязнение Имущества и Земель общего пользования в непосредственной близости с застраиваемым Индивидуальном участке, то по   обоснованному требованию ДНТСН Пользователь и (</w:t>
      </w:r>
      <w:proofErr w:type="gramStart"/>
      <w:r w:rsidRPr="00FF439C">
        <w:rPr>
          <w:sz w:val="16"/>
          <w:szCs w:val="16"/>
        </w:rPr>
        <w:t xml:space="preserve">или) </w:t>
      </w:r>
      <w:proofErr w:type="gramEnd"/>
      <w:r w:rsidRPr="00FF439C">
        <w:rPr>
          <w:sz w:val="16"/>
          <w:szCs w:val="16"/>
        </w:rPr>
        <w:t>Подрядчик обязаны производить уборку Имущества и Земель общего пользования, приводить их в первоначальное состояние, существовавшее до нарушения.</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Движение автотранспорта должно осуществляться исключительно по территории временных или постоянных Проездов, обозначенных ДНТСН специальными знаками, либо на специальном плане, размещенном на информационном щите Поселка.</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Стоянка машин и техники допускается только на территории Индивидуального участка или на специально отведенных площадках.</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 xml:space="preserve">Погрузка, выгрузка и иные работы спецтехники должны осуществляться только на территории Индивидуального участка.  </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Чистка и промывка спецтехники производится исключительно в границах Индивидуального участка.</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Пользователь обязан соблюдать правила пожарной безопасности и оснастить строительную площадку средствами пожаротушения.</w:t>
      </w:r>
    </w:p>
    <w:p w:rsidR="008E2450" w:rsidRPr="00FF439C" w:rsidRDefault="008E2450">
      <w:pPr>
        <w:tabs>
          <w:tab w:val="left" w:pos="567"/>
          <w:tab w:val="left" w:pos="851"/>
        </w:tabs>
        <w:ind w:firstLine="284"/>
        <w:jc w:val="both"/>
        <w:rPr>
          <w:sz w:val="16"/>
          <w:szCs w:val="16"/>
        </w:rPr>
      </w:pPr>
    </w:p>
    <w:p w:rsidR="008E2450" w:rsidRPr="00FF439C" w:rsidRDefault="00C5734C">
      <w:pPr>
        <w:numPr>
          <w:ilvl w:val="0"/>
          <w:numId w:val="6"/>
        </w:numPr>
        <w:tabs>
          <w:tab w:val="left" w:pos="567"/>
          <w:tab w:val="left" w:pos="851"/>
        </w:tabs>
        <w:ind w:left="0" w:firstLine="284"/>
        <w:jc w:val="center"/>
        <w:rPr>
          <w:b/>
          <w:bCs/>
          <w:sz w:val="16"/>
          <w:szCs w:val="16"/>
        </w:rPr>
      </w:pPr>
      <w:r w:rsidRPr="00FF439C">
        <w:rPr>
          <w:b/>
          <w:bCs/>
          <w:sz w:val="16"/>
          <w:szCs w:val="16"/>
        </w:rPr>
        <w:t>Подключение к инженерным сетям Поселка.</w:t>
      </w:r>
    </w:p>
    <w:p w:rsidR="008E2450" w:rsidRPr="00FF439C" w:rsidRDefault="008E2450">
      <w:pPr>
        <w:tabs>
          <w:tab w:val="left" w:pos="567"/>
          <w:tab w:val="left" w:pos="851"/>
        </w:tabs>
        <w:ind w:firstLine="284"/>
        <w:jc w:val="center"/>
        <w:rPr>
          <w:b/>
          <w:bCs/>
          <w:sz w:val="16"/>
          <w:szCs w:val="16"/>
        </w:rPr>
      </w:pP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В Поселке предусмотрены следующие инженерные сети:</w:t>
      </w:r>
    </w:p>
    <w:p w:rsidR="008E2450" w:rsidRPr="00FF439C" w:rsidRDefault="00C5734C">
      <w:pPr>
        <w:tabs>
          <w:tab w:val="left" w:pos="567"/>
          <w:tab w:val="left" w:pos="851"/>
        </w:tabs>
        <w:ind w:firstLine="284"/>
        <w:jc w:val="both"/>
        <w:rPr>
          <w:sz w:val="16"/>
          <w:szCs w:val="16"/>
        </w:rPr>
      </w:pPr>
      <w:r w:rsidRPr="00FF439C">
        <w:rPr>
          <w:sz w:val="16"/>
          <w:szCs w:val="16"/>
        </w:rPr>
        <w:t xml:space="preserve">- единая </w:t>
      </w:r>
      <w:proofErr w:type="spellStart"/>
      <w:r w:rsidRPr="00FF439C">
        <w:rPr>
          <w:sz w:val="16"/>
          <w:szCs w:val="16"/>
        </w:rPr>
        <w:t>внутрипоселковая</w:t>
      </w:r>
      <w:proofErr w:type="spellEnd"/>
      <w:r w:rsidRPr="00FF439C">
        <w:rPr>
          <w:sz w:val="16"/>
          <w:szCs w:val="16"/>
        </w:rPr>
        <w:t xml:space="preserve"> дренажная система открытого типа, совмещенная с системой отвода поверхностных стоков; </w:t>
      </w:r>
    </w:p>
    <w:p w:rsidR="008E2450" w:rsidRPr="00FF439C" w:rsidRDefault="00C5734C">
      <w:pPr>
        <w:tabs>
          <w:tab w:val="left" w:pos="567"/>
          <w:tab w:val="left" w:pos="851"/>
        </w:tabs>
        <w:ind w:firstLine="284"/>
        <w:rPr>
          <w:sz w:val="16"/>
          <w:szCs w:val="16"/>
        </w:rPr>
      </w:pPr>
      <w:r w:rsidRPr="00FF439C">
        <w:rPr>
          <w:sz w:val="16"/>
          <w:szCs w:val="16"/>
        </w:rPr>
        <w:t xml:space="preserve">- </w:t>
      </w:r>
      <w:proofErr w:type="spellStart"/>
      <w:r w:rsidRPr="00FF439C">
        <w:rPr>
          <w:sz w:val="16"/>
          <w:szCs w:val="16"/>
        </w:rPr>
        <w:t>внутрипоселковая</w:t>
      </w:r>
      <w:proofErr w:type="spellEnd"/>
      <w:r w:rsidRPr="00FF439C">
        <w:rPr>
          <w:sz w:val="16"/>
          <w:szCs w:val="16"/>
        </w:rPr>
        <w:t xml:space="preserve"> электрическая сеть.</w:t>
      </w: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Подключение Домостроения и прочих строений на Индивидуальном участке к инженерным сетям Поселка осуществляется уполномоченными представителями ДНТСН. Все работы по подключению к инженерным сетям Поселка осуществляются за счет Пользователя.</w:t>
      </w: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lastRenderedPageBreak/>
        <w:t>Узлы учета (счетчики) устанавливаются Пользователем на территории Домовладения (в соответствии с Планом застройки). При отсутствии узлов учета (счетчиков) Владельцу может быть отказано в подключении (пользовании) к инженерным сетям и коммуникациям Поселка. Пользователь обязан обеспечить беспрепятственный доступ уполномоченных представителей Администрации для инспекции узлов учета и снятия показаний счетчиков. При отказе в доступе к узлам учета, ДНТСН вправе приостановить пользование коммуникациями Пользователем.</w:t>
      </w: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 xml:space="preserve">Подключение Домостроения и прочих строений на Индивидуальном участке к инженерным сетям на этапе застройки Поселка осуществляется в соответствии с Планом застройки Индивидуального участка Пользователя. Работы, выполняемые на Землях общего пользования, осуществляет ДНТСН, на Индивидуальных участках по согласованию с пользователем. </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Для подключения Домостроения на Индивидуальном участке к инженерным сетям Поселка, Пользователь обязан:</w:t>
      </w:r>
    </w:p>
    <w:p w:rsidR="008E2450" w:rsidRPr="00FF439C" w:rsidRDefault="00C5734C">
      <w:pPr>
        <w:tabs>
          <w:tab w:val="left" w:pos="567"/>
          <w:tab w:val="left" w:pos="851"/>
        </w:tabs>
        <w:ind w:firstLine="284"/>
        <w:jc w:val="both"/>
        <w:rPr>
          <w:sz w:val="16"/>
          <w:szCs w:val="16"/>
        </w:rPr>
      </w:pPr>
      <w:r w:rsidRPr="00FF439C">
        <w:rPr>
          <w:sz w:val="16"/>
          <w:szCs w:val="16"/>
        </w:rPr>
        <w:t>- получить технические условия на подключение к инженерным сетям в ДНТСН или в уполномоченном органе;</w:t>
      </w:r>
    </w:p>
    <w:p w:rsidR="008E2450" w:rsidRPr="00FF439C" w:rsidRDefault="00C5734C">
      <w:pPr>
        <w:tabs>
          <w:tab w:val="left" w:pos="567"/>
          <w:tab w:val="left" w:pos="851"/>
        </w:tabs>
        <w:ind w:firstLine="284"/>
        <w:jc w:val="both"/>
        <w:rPr>
          <w:sz w:val="16"/>
          <w:szCs w:val="16"/>
        </w:rPr>
      </w:pPr>
      <w:r w:rsidRPr="00FF439C">
        <w:rPr>
          <w:sz w:val="16"/>
          <w:szCs w:val="16"/>
        </w:rPr>
        <w:t>- разработать проект подключения Домостроения к инженерным сетям Поселка (в случае если он не являлся составной частью Плана застройки);</w:t>
      </w:r>
    </w:p>
    <w:p w:rsidR="008E2450" w:rsidRPr="00FF439C" w:rsidRDefault="00C5734C">
      <w:pPr>
        <w:tabs>
          <w:tab w:val="left" w:pos="567"/>
          <w:tab w:val="left" w:pos="851"/>
        </w:tabs>
        <w:ind w:firstLine="284"/>
        <w:jc w:val="both"/>
        <w:rPr>
          <w:sz w:val="16"/>
          <w:szCs w:val="16"/>
        </w:rPr>
      </w:pPr>
      <w:r w:rsidRPr="00FF439C">
        <w:rPr>
          <w:sz w:val="16"/>
          <w:szCs w:val="16"/>
        </w:rPr>
        <w:t>- согласовать Проект подключения с ДНТСН, и соответствующими государственными органами и службами, если это предусмотрено законом РФ и другими нормативными актами РФ.</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Для получения возможности подключения очищенного стока ЛОС к поселковой дренажной системе Пользователь обращается с заявлением в ДНТСН для получения технических условий на подключение. Выполнив все требования технических условий, Пользователь обращается в ДНТСН с заявлением о подключение стока ЛОС в поселковую дренажную систему. В приложении к заявлению о подключении Пользователь обязан представить документы, подтверждающие соответствия ЛОС предъявляемым к ней требованиям (разрешительные документы, гигиенические заключения, сертификаты). Пользователь обязан строго соблюдать правила эксплуатации ЛОС, в случае выявления ДНТСН факта нарушения правил эксплуатации, сток ЛОС Пользователя отключается силами ДНТСН от поселковой дренажной системы с выставлением предписания об устранении нарушений.</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Все работы по присоединению к инженерным сетям Поселка на Индивидуальном участке Пользователя должны проводиться при участии представителя ДНТСН с составлением соответствующих технических актов.</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Для контроля над проведением работ по подключению к инженерным сетям Поселка, Пользователь обязан не менее чем за 3 (три) рабочих дня до начала работ сообщить об этом в ДНТСН (письменно или по электронной почте с обязательным телефонным уведомлением).</w:t>
      </w:r>
    </w:p>
    <w:p w:rsidR="008E2450" w:rsidRPr="00FF439C" w:rsidRDefault="00C5734C">
      <w:pPr>
        <w:numPr>
          <w:ilvl w:val="1"/>
          <w:numId w:val="6"/>
        </w:numPr>
        <w:tabs>
          <w:tab w:val="left" w:pos="567"/>
          <w:tab w:val="left" w:pos="851"/>
        </w:tabs>
        <w:ind w:left="0" w:firstLine="284"/>
        <w:jc w:val="both"/>
        <w:rPr>
          <w:sz w:val="16"/>
          <w:szCs w:val="16"/>
        </w:rPr>
      </w:pPr>
      <w:r w:rsidRPr="00FF439C">
        <w:rPr>
          <w:sz w:val="16"/>
          <w:szCs w:val="16"/>
        </w:rPr>
        <w:t xml:space="preserve">После окончания производства работ по подключению к инженерным сетям Поселка, Пользователь обязан подписать акт сдачи-приемки работ в ДНТСН. </w:t>
      </w:r>
    </w:p>
    <w:p w:rsidR="008E2450" w:rsidRPr="00FF439C" w:rsidRDefault="00C5734C">
      <w:pPr>
        <w:numPr>
          <w:ilvl w:val="1"/>
          <w:numId w:val="6"/>
        </w:numPr>
        <w:tabs>
          <w:tab w:val="left" w:pos="567"/>
          <w:tab w:val="left" w:pos="851"/>
        </w:tabs>
        <w:ind w:left="0" w:firstLine="284"/>
        <w:jc w:val="both"/>
        <w:rPr>
          <w:sz w:val="16"/>
          <w:szCs w:val="16"/>
        </w:rPr>
      </w:pPr>
      <w:proofErr w:type="gramStart"/>
      <w:r w:rsidRPr="00FF439C">
        <w:rPr>
          <w:sz w:val="16"/>
          <w:szCs w:val="16"/>
        </w:rPr>
        <w:t>Если иное не установлено ДНТСН, после проведения работ по подключению к сетям инженерно-технического обеспечения Поселка, Пользователь обязан в течение 5 (пяти) рабочих дней привести в первоначальное состояние нарушенные при проведении работ Имущество и Земли общего пользования, в том числе, произвести обратную засыпку траншеи с послойным уплотнением, произвести полное восстановление дорожной одежды, покрытий проездов, тротуаров, площадок и газонов, произвести озеленение участка</w:t>
      </w:r>
      <w:proofErr w:type="gramEnd"/>
      <w:r w:rsidRPr="00FF439C">
        <w:rPr>
          <w:sz w:val="16"/>
          <w:szCs w:val="16"/>
        </w:rPr>
        <w:t xml:space="preserve">, </w:t>
      </w:r>
      <w:proofErr w:type="gramStart"/>
      <w:r w:rsidRPr="00FF439C">
        <w:rPr>
          <w:sz w:val="16"/>
          <w:szCs w:val="16"/>
        </w:rPr>
        <w:t>на котором производились работы в соответствии с документацией на данный вид имущества и т.д.</w:t>
      </w:r>
      <w:proofErr w:type="gramEnd"/>
    </w:p>
    <w:p w:rsidR="008E2450" w:rsidRPr="00FF439C" w:rsidRDefault="008E2450">
      <w:pPr>
        <w:tabs>
          <w:tab w:val="left" w:pos="567"/>
          <w:tab w:val="left" w:pos="851"/>
        </w:tabs>
        <w:ind w:firstLine="284"/>
        <w:jc w:val="center"/>
        <w:rPr>
          <w:b/>
          <w:bCs/>
          <w:sz w:val="16"/>
          <w:szCs w:val="16"/>
        </w:rPr>
      </w:pPr>
    </w:p>
    <w:p w:rsidR="008E2450" w:rsidRPr="00FF439C" w:rsidRDefault="00C5734C">
      <w:pPr>
        <w:numPr>
          <w:ilvl w:val="0"/>
          <w:numId w:val="6"/>
        </w:numPr>
        <w:tabs>
          <w:tab w:val="left" w:pos="567"/>
          <w:tab w:val="left" w:pos="851"/>
        </w:tabs>
        <w:ind w:left="0" w:firstLine="284"/>
        <w:jc w:val="center"/>
        <w:rPr>
          <w:b/>
          <w:bCs/>
          <w:sz w:val="16"/>
          <w:szCs w:val="16"/>
        </w:rPr>
      </w:pPr>
      <w:r w:rsidRPr="00FF439C">
        <w:rPr>
          <w:b/>
          <w:bCs/>
          <w:sz w:val="16"/>
          <w:szCs w:val="16"/>
        </w:rPr>
        <w:t>Ответственность за нарушение настоящего Регламента.</w:t>
      </w:r>
    </w:p>
    <w:p w:rsidR="008E2450" w:rsidRPr="00FF439C" w:rsidRDefault="008E2450">
      <w:pPr>
        <w:tabs>
          <w:tab w:val="left" w:pos="567"/>
          <w:tab w:val="left" w:pos="851"/>
        </w:tabs>
        <w:ind w:firstLine="284"/>
        <w:jc w:val="center"/>
        <w:rPr>
          <w:b/>
          <w:bCs/>
          <w:sz w:val="16"/>
          <w:szCs w:val="16"/>
        </w:rPr>
      </w:pPr>
    </w:p>
    <w:p w:rsidR="008E2450" w:rsidRPr="00FF439C" w:rsidRDefault="00C5734C">
      <w:pPr>
        <w:numPr>
          <w:ilvl w:val="1"/>
          <w:numId w:val="6"/>
        </w:numPr>
        <w:tabs>
          <w:tab w:val="left" w:pos="567"/>
          <w:tab w:val="left" w:pos="851"/>
        </w:tabs>
        <w:ind w:left="0" w:firstLine="284"/>
        <w:jc w:val="both"/>
        <w:rPr>
          <w:b/>
          <w:bCs/>
          <w:sz w:val="16"/>
          <w:szCs w:val="16"/>
        </w:rPr>
      </w:pPr>
      <w:r w:rsidRPr="00FF439C">
        <w:rPr>
          <w:sz w:val="16"/>
          <w:szCs w:val="16"/>
        </w:rPr>
        <w:t>В случае нарушения требований, установленных Регламентом, ДНТСН вправе требовать и/или:</w:t>
      </w:r>
    </w:p>
    <w:p w:rsidR="008E2450" w:rsidRPr="00FF439C" w:rsidRDefault="00C5734C">
      <w:pPr>
        <w:tabs>
          <w:tab w:val="left" w:pos="0"/>
          <w:tab w:val="left" w:pos="567"/>
          <w:tab w:val="left" w:pos="851"/>
        </w:tabs>
        <w:ind w:firstLine="284"/>
        <w:jc w:val="both"/>
        <w:rPr>
          <w:sz w:val="16"/>
          <w:szCs w:val="16"/>
        </w:rPr>
      </w:pPr>
      <w:r w:rsidRPr="00FF439C">
        <w:rPr>
          <w:sz w:val="16"/>
          <w:szCs w:val="16"/>
        </w:rPr>
        <w:t xml:space="preserve">- устранить допущенное нарушение в срок, установленный в предписании ДНТСН за счет собственных средств. ДНТСН вправе устранить нарушение своими силами, если оно не были устранено в срок указанный в предписании, а также в случае, если нарушение создает угрозу жизни и здоровью других Пользователей, а так же в случае если оно препятствует реализации прав другими Пользователями. ДНТСН вправе потребовать возместить ей в полном объеме расходы, понесенные при устранении нарушения: </w:t>
      </w:r>
    </w:p>
    <w:p w:rsidR="008E2450" w:rsidRPr="00FF439C" w:rsidRDefault="00C5734C">
      <w:pPr>
        <w:tabs>
          <w:tab w:val="left" w:pos="0"/>
          <w:tab w:val="left" w:pos="567"/>
          <w:tab w:val="left" w:pos="851"/>
        </w:tabs>
        <w:ind w:firstLine="284"/>
        <w:jc w:val="both"/>
        <w:rPr>
          <w:sz w:val="16"/>
          <w:szCs w:val="16"/>
        </w:rPr>
      </w:pPr>
      <w:proofErr w:type="gramStart"/>
      <w:r w:rsidRPr="00FF439C">
        <w:rPr>
          <w:sz w:val="16"/>
          <w:szCs w:val="16"/>
        </w:rPr>
        <w:t>- уплаты в ДНТСН штрафа в размере, установленном Регламентом за допущенное нарушение: за первичное нарушение – предупреждение; за повторное – 10 МРОТ; за трехкратное – 20 МРОТ; за четырехкратное и выше – 100 МРОТ;</w:t>
      </w:r>
      <w:proofErr w:type="gramEnd"/>
    </w:p>
    <w:p w:rsidR="008E2450" w:rsidRPr="00FF439C" w:rsidRDefault="00C5734C">
      <w:pPr>
        <w:tabs>
          <w:tab w:val="left" w:pos="0"/>
          <w:tab w:val="left" w:pos="567"/>
          <w:tab w:val="left" w:pos="851"/>
        </w:tabs>
        <w:ind w:firstLine="284"/>
        <w:jc w:val="both"/>
        <w:rPr>
          <w:sz w:val="16"/>
          <w:szCs w:val="16"/>
        </w:rPr>
      </w:pPr>
      <w:r w:rsidRPr="00FF439C">
        <w:rPr>
          <w:sz w:val="16"/>
          <w:szCs w:val="16"/>
        </w:rPr>
        <w:t xml:space="preserve">- в случае повреждения имущества ДНТСН, Имущества и Земель общего пользования, или имущества Пользователей, возместить соответствующим лицам в полном объеме причиненный имущественный ущерб. </w:t>
      </w:r>
    </w:p>
    <w:p w:rsidR="008E2450" w:rsidRPr="00FF439C" w:rsidRDefault="00C5734C">
      <w:pPr>
        <w:tabs>
          <w:tab w:val="left" w:pos="0"/>
          <w:tab w:val="left" w:pos="567"/>
          <w:tab w:val="left" w:pos="851"/>
        </w:tabs>
        <w:ind w:firstLine="284"/>
        <w:jc w:val="both"/>
        <w:rPr>
          <w:b/>
          <w:bCs/>
          <w:sz w:val="16"/>
          <w:szCs w:val="16"/>
        </w:rPr>
      </w:pPr>
      <w:r w:rsidRPr="00FF439C">
        <w:rPr>
          <w:sz w:val="16"/>
          <w:szCs w:val="16"/>
        </w:rPr>
        <w:t>Контроль над соблюдением Регламента осуществляет ДНТСН или уполномоченные ей лица.</w:t>
      </w:r>
    </w:p>
    <w:p w:rsidR="008E2450" w:rsidRPr="00FF439C" w:rsidRDefault="008E2450">
      <w:pPr>
        <w:tabs>
          <w:tab w:val="left" w:pos="567"/>
          <w:tab w:val="left" w:pos="851"/>
        </w:tabs>
        <w:ind w:firstLine="284"/>
        <w:rPr>
          <w:sz w:val="16"/>
          <w:szCs w:val="16"/>
        </w:rPr>
      </w:pPr>
    </w:p>
    <w:p w:rsidR="008E2450" w:rsidRPr="00FF439C" w:rsidRDefault="00C5734C" w:rsidP="00E0000B">
      <w:pPr>
        <w:tabs>
          <w:tab w:val="left" w:pos="0"/>
          <w:tab w:val="left" w:pos="567"/>
          <w:tab w:val="left" w:pos="851"/>
        </w:tabs>
        <w:ind w:firstLine="284"/>
        <w:jc w:val="both"/>
        <w:rPr>
          <w:sz w:val="16"/>
          <w:szCs w:val="16"/>
        </w:rPr>
      </w:pPr>
      <w:r w:rsidRPr="00FF439C">
        <w:rPr>
          <w:rStyle w:val="a5"/>
          <w:i w:val="0"/>
          <w:iCs w:val="0"/>
          <w:sz w:val="16"/>
          <w:szCs w:val="16"/>
        </w:rPr>
        <w:t xml:space="preserve">Приложение № 1: </w:t>
      </w:r>
      <w:r w:rsidR="006541EE" w:rsidRPr="00FF439C">
        <w:rPr>
          <w:sz w:val="16"/>
          <w:szCs w:val="16"/>
        </w:rPr>
        <w:t>Уведомление о планируемом строительстве</w:t>
      </w:r>
      <w:r w:rsidR="00E0000B" w:rsidRPr="00FF439C">
        <w:rPr>
          <w:sz w:val="16"/>
          <w:szCs w:val="16"/>
        </w:rPr>
        <w:t>.</w:t>
      </w:r>
    </w:p>
    <w:p w:rsidR="008E2450" w:rsidRPr="00FF439C" w:rsidRDefault="008E2450">
      <w:pPr>
        <w:pStyle w:val="Default"/>
        <w:jc w:val="right"/>
        <w:rPr>
          <w:color w:val="auto"/>
          <w:sz w:val="16"/>
          <w:szCs w:val="16"/>
        </w:rPr>
      </w:pPr>
    </w:p>
    <w:p w:rsidR="008E2450" w:rsidRPr="00FF439C" w:rsidRDefault="008E2450">
      <w:pPr>
        <w:pStyle w:val="Default"/>
        <w:jc w:val="right"/>
        <w:rPr>
          <w:color w:val="auto"/>
          <w:sz w:val="16"/>
          <w:szCs w:val="16"/>
        </w:rPr>
      </w:pPr>
    </w:p>
    <w:p w:rsidR="008C694D" w:rsidRPr="00FF439C" w:rsidRDefault="008C694D">
      <w:pPr>
        <w:pStyle w:val="Default"/>
        <w:jc w:val="right"/>
        <w:rPr>
          <w:color w:val="auto"/>
          <w:sz w:val="16"/>
          <w:szCs w:val="16"/>
        </w:rPr>
        <w:sectPr w:rsidR="008C694D" w:rsidRPr="00FF439C" w:rsidSect="008C694D">
          <w:pgSz w:w="11906" w:h="16838"/>
          <w:pgMar w:top="1134" w:right="850" w:bottom="1134" w:left="1134" w:header="708" w:footer="708" w:gutter="0"/>
          <w:cols w:space="708"/>
          <w:docGrid w:linePitch="360"/>
        </w:sectPr>
      </w:pPr>
    </w:p>
    <w:p w:rsidR="008C694D" w:rsidRDefault="008C694D" w:rsidP="008C694D">
      <w:pPr>
        <w:autoSpaceDE w:val="0"/>
        <w:autoSpaceDN w:val="0"/>
        <w:adjustRightInd w:val="0"/>
        <w:ind w:left="4140"/>
        <w:jc w:val="right"/>
        <w:rPr>
          <w:b/>
          <w:sz w:val="20"/>
          <w:szCs w:val="20"/>
        </w:rPr>
      </w:pPr>
      <w:r>
        <w:rPr>
          <w:b/>
          <w:sz w:val="20"/>
          <w:szCs w:val="20"/>
        </w:rPr>
        <w:lastRenderedPageBreak/>
        <w:t xml:space="preserve">Приложение № 1 </w:t>
      </w:r>
      <w:proofErr w:type="gramStart"/>
      <w:r>
        <w:rPr>
          <w:b/>
          <w:sz w:val="20"/>
          <w:szCs w:val="20"/>
        </w:rPr>
        <w:t>к</w:t>
      </w:r>
      <w:proofErr w:type="gramEnd"/>
    </w:p>
    <w:p w:rsidR="008C694D" w:rsidRDefault="008C694D" w:rsidP="008C694D">
      <w:pPr>
        <w:autoSpaceDE w:val="0"/>
        <w:autoSpaceDN w:val="0"/>
        <w:adjustRightInd w:val="0"/>
        <w:ind w:left="4140"/>
        <w:jc w:val="right"/>
        <w:rPr>
          <w:b/>
          <w:sz w:val="20"/>
          <w:szCs w:val="20"/>
        </w:rPr>
      </w:pPr>
      <w:r>
        <w:rPr>
          <w:b/>
          <w:sz w:val="20"/>
          <w:szCs w:val="20"/>
        </w:rPr>
        <w:t>регламенту проживания, проведения строительных работ и пользования имуществом и объектами инфраструктуры Поселка</w:t>
      </w:r>
    </w:p>
    <w:tbl>
      <w:tblPr>
        <w:tblW w:w="0" w:type="auto"/>
        <w:jc w:val="center"/>
        <w:tblLook w:val="00A0" w:firstRow="1" w:lastRow="0" w:firstColumn="1" w:lastColumn="0" w:noHBand="0" w:noVBand="0"/>
      </w:tblPr>
      <w:tblGrid>
        <w:gridCol w:w="1973"/>
        <w:gridCol w:w="2449"/>
        <w:gridCol w:w="1335"/>
        <w:gridCol w:w="4055"/>
        <w:gridCol w:w="20"/>
      </w:tblGrid>
      <w:tr w:rsidR="008C694D" w:rsidTr="008C694D">
        <w:trPr>
          <w:gridAfter w:val="1"/>
          <w:wAfter w:w="20" w:type="dxa"/>
          <w:trHeight w:hRule="exact" w:val="567"/>
          <w:jc w:val="center"/>
        </w:trPr>
        <w:tc>
          <w:tcPr>
            <w:tcW w:w="1973" w:type="dxa"/>
            <w:vAlign w:val="bottom"/>
          </w:tcPr>
          <w:p w:rsidR="008C694D" w:rsidRDefault="008C694D">
            <w:pPr>
              <w:rPr>
                <w:sz w:val="20"/>
                <w:szCs w:val="20"/>
              </w:rPr>
            </w:pPr>
          </w:p>
        </w:tc>
        <w:tc>
          <w:tcPr>
            <w:tcW w:w="2449" w:type="dxa"/>
            <w:vAlign w:val="bottom"/>
          </w:tcPr>
          <w:p w:rsidR="008C694D" w:rsidRDefault="008C694D">
            <w:pPr>
              <w:rPr>
                <w:sz w:val="20"/>
                <w:szCs w:val="20"/>
              </w:rPr>
            </w:pPr>
          </w:p>
        </w:tc>
        <w:tc>
          <w:tcPr>
            <w:tcW w:w="5390" w:type="dxa"/>
            <w:gridSpan w:val="2"/>
            <w:vAlign w:val="bottom"/>
            <w:hideMark/>
          </w:tcPr>
          <w:p w:rsidR="008C694D" w:rsidRDefault="008C694D" w:rsidP="00E2076A">
            <w:pPr>
              <w:jc w:val="center"/>
              <w:rPr>
                <w:sz w:val="20"/>
                <w:szCs w:val="20"/>
              </w:rPr>
            </w:pPr>
            <w:r>
              <w:rPr>
                <w:sz w:val="20"/>
                <w:szCs w:val="20"/>
              </w:rPr>
              <w:t xml:space="preserve">Руководителю </w:t>
            </w:r>
            <w:r w:rsidR="00E2076A">
              <w:rPr>
                <w:sz w:val="20"/>
                <w:szCs w:val="20"/>
              </w:rPr>
              <w:t>сервисной</w:t>
            </w:r>
            <w:r>
              <w:rPr>
                <w:sz w:val="20"/>
                <w:szCs w:val="20"/>
              </w:rPr>
              <w:t xml:space="preserve"> компан</w:t>
            </w:r>
            <w:proofErr w:type="gramStart"/>
            <w:r>
              <w:rPr>
                <w:sz w:val="20"/>
                <w:szCs w:val="20"/>
              </w:rPr>
              <w:t>ии ООО</w:t>
            </w:r>
            <w:proofErr w:type="gramEnd"/>
            <w:r>
              <w:rPr>
                <w:sz w:val="20"/>
                <w:szCs w:val="20"/>
              </w:rPr>
              <w:t xml:space="preserve"> «ГРИНЛАЙНДЕВЕЛОП»</w:t>
            </w:r>
          </w:p>
        </w:tc>
      </w:tr>
      <w:tr w:rsidR="008C694D" w:rsidTr="008C694D">
        <w:trPr>
          <w:gridAfter w:val="1"/>
          <w:wAfter w:w="20" w:type="dxa"/>
          <w:trHeight w:hRule="exact" w:val="340"/>
          <w:jc w:val="center"/>
        </w:trPr>
        <w:tc>
          <w:tcPr>
            <w:tcW w:w="1973" w:type="dxa"/>
            <w:vAlign w:val="bottom"/>
          </w:tcPr>
          <w:p w:rsidR="008C694D" w:rsidRDefault="008C694D">
            <w:pPr>
              <w:rPr>
                <w:sz w:val="20"/>
                <w:szCs w:val="20"/>
              </w:rPr>
            </w:pPr>
          </w:p>
        </w:tc>
        <w:tc>
          <w:tcPr>
            <w:tcW w:w="2449" w:type="dxa"/>
            <w:vAlign w:val="bottom"/>
          </w:tcPr>
          <w:p w:rsidR="008C694D" w:rsidRDefault="008C694D">
            <w:pPr>
              <w:rPr>
                <w:sz w:val="20"/>
                <w:szCs w:val="20"/>
              </w:rPr>
            </w:pPr>
          </w:p>
        </w:tc>
        <w:tc>
          <w:tcPr>
            <w:tcW w:w="5390" w:type="dxa"/>
            <w:gridSpan w:val="2"/>
            <w:vAlign w:val="bottom"/>
            <w:hideMark/>
          </w:tcPr>
          <w:p w:rsidR="008C694D" w:rsidRDefault="008C694D">
            <w:pPr>
              <w:jc w:val="center"/>
              <w:rPr>
                <w:sz w:val="20"/>
                <w:szCs w:val="20"/>
              </w:rPr>
            </w:pPr>
            <w:r>
              <w:rPr>
                <w:sz w:val="20"/>
                <w:szCs w:val="20"/>
              </w:rPr>
              <w:t>от владельца индивидуального участка</w:t>
            </w:r>
          </w:p>
        </w:tc>
      </w:tr>
      <w:tr w:rsidR="008C694D" w:rsidTr="008C694D">
        <w:trPr>
          <w:gridAfter w:val="1"/>
          <w:wAfter w:w="20" w:type="dxa"/>
          <w:trHeight w:hRule="exact" w:val="340"/>
          <w:jc w:val="center"/>
        </w:trPr>
        <w:tc>
          <w:tcPr>
            <w:tcW w:w="1973" w:type="dxa"/>
            <w:vAlign w:val="bottom"/>
          </w:tcPr>
          <w:p w:rsidR="008C694D" w:rsidRDefault="008C694D">
            <w:pPr>
              <w:rPr>
                <w:sz w:val="20"/>
                <w:szCs w:val="20"/>
              </w:rPr>
            </w:pPr>
          </w:p>
        </w:tc>
        <w:tc>
          <w:tcPr>
            <w:tcW w:w="2449" w:type="dxa"/>
            <w:vAlign w:val="bottom"/>
          </w:tcPr>
          <w:p w:rsidR="008C694D" w:rsidRDefault="008C694D">
            <w:pPr>
              <w:rPr>
                <w:sz w:val="20"/>
                <w:szCs w:val="20"/>
              </w:rPr>
            </w:pPr>
          </w:p>
        </w:tc>
        <w:tc>
          <w:tcPr>
            <w:tcW w:w="5390" w:type="dxa"/>
            <w:gridSpan w:val="2"/>
            <w:tcBorders>
              <w:top w:val="nil"/>
              <w:left w:val="nil"/>
              <w:bottom w:val="single" w:sz="4" w:space="0" w:color="auto"/>
              <w:right w:val="nil"/>
            </w:tcBorders>
            <w:vAlign w:val="bottom"/>
          </w:tcPr>
          <w:p w:rsidR="008C694D" w:rsidRDefault="008C694D">
            <w:pPr>
              <w:jc w:val="center"/>
              <w:rPr>
                <w:sz w:val="20"/>
                <w:szCs w:val="20"/>
              </w:rPr>
            </w:pPr>
          </w:p>
        </w:tc>
      </w:tr>
      <w:tr w:rsidR="008C694D" w:rsidTr="008C694D">
        <w:trPr>
          <w:gridAfter w:val="1"/>
          <w:wAfter w:w="20" w:type="dxa"/>
          <w:trHeight w:hRule="exact" w:val="153"/>
          <w:jc w:val="center"/>
        </w:trPr>
        <w:tc>
          <w:tcPr>
            <w:tcW w:w="1973" w:type="dxa"/>
            <w:vAlign w:val="bottom"/>
          </w:tcPr>
          <w:p w:rsidR="008C694D" w:rsidRDefault="008C694D">
            <w:pPr>
              <w:rPr>
                <w:sz w:val="20"/>
                <w:szCs w:val="20"/>
              </w:rPr>
            </w:pPr>
          </w:p>
        </w:tc>
        <w:tc>
          <w:tcPr>
            <w:tcW w:w="2449" w:type="dxa"/>
            <w:vAlign w:val="bottom"/>
          </w:tcPr>
          <w:p w:rsidR="008C694D" w:rsidRDefault="008C694D">
            <w:pPr>
              <w:rPr>
                <w:sz w:val="20"/>
                <w:szCs w:val="20"/>
              </w:rPr>
            </w:pPr>
          </w:p>
        </w:tc>
        <w:tc>
          <w:tcPr>
            <w:tcW w:w="5390" w:type="dxa"/>
            <w:gridSpan w:val="2"/>
            <w:tcBorders>
              <w:top w:val="single" w:sz="4" w:space="0" w:color="auto"/>
              <w:left w:val="nil"/>
              <w:bottom w:val="nil"/>
              <w:right w:val="nil"/>
            </w:tcBorders>
            <w:vAlign w:val="bottom"/>
            <w:hideMark/>
          </w:tcPr>
          <w:p w:rsidR="008C694D" w:rsidRDefault="008C694D">
            <w:pPr>
              <w:jc w:val="center"/>
              <w:rPr>
                <w:sz w:val="20"/>
                <w:szCs w:val="20"/>
              </w:rPr>
            </w:pPr>
            <w:r>
              <w:rPr>
                <w:sz w:val="20"/>
                <w:szCs w:val="20"/>
              </w:rPr>
              <w:t>(Ф.И.О.)</w:t>
            </w:r>
          </w:p>
        </w:tc>
      </w:tr>
      <w:tr w:rsidR="008C694D" w:rsidTr="008C694D">
        <w:trPr>
          <w:gridAfter w:val="1"/>
          <w:wAfter w:w="20" w:type="dxa"/>
          <w:trHeight w:hRule="exact" w:val="340"/>
          <w:jc w:val="center"/>
        </w:trPr>
        <w:tc>
          <w:tcPr>
            <w:tcW w:w="1973" w:type="dxa"/>
            <w:vAlign w:val="bottom"/>
          </w:tcPr>
          <w:p w:rsidR="008C694D" w:rsidRDefault="008C694D">
            <w:pPr>
              <w:rPr>
                <w:sz w:val="20"/>
                <w:szCs w:val="20"/>
              </w:rPr>
            </w:pPr>
          </w:p>
        </w:tc>
        <w:tc>
          <w:tcPr>
            <w:tcW w:w="2449" w:type="dxa"/>
            <w:vAlign w:val="bottom"/>
          </w:tcPr>
          <w:p w:rsidR="008C694D" w:rsidRDefault="008C694D">
            <w:pPr>
              <w:rPr>
                <w:sz w:val="20"/>
                <w:szCs w:val="20"/>
              </w:rPr>
            </w:pPr>
          </w:p>
        </w:tc>
        <w:tc>
          <w:tcPr>
            <w:tcW w:w="5390" w:type="dxa"/>
            <w:gridSpan w:val="2"/>
            <w:tcBorders>
              <w:top w:val="nil"/>
              <w:left w:val="nil"/>
              <w:bottom w:val="single" w:sz="4" w:space="0" w:color="auto"/>
              <w:right w:val="nil"/>
            </w:tcBorders>
            <w:vAlign w:val="bottom"/>
          </w:tcPr>
          <w:p w:rsidR="008C694D" w:rsidRDefault="008C694D">
            <w:pPr>
              <w:rPr>
                <w:sz w:val="20"/>
                <w:szCs w:val="20"/>
              </w:rPr>
            </w:pPr>
          </w:p>
        </w:tc>
      </w:tr>
      <w:tr w:rsidR="008C694D" w:rsidTr="008C694D">
        <w:trPr>
          <w:trHeight w:hRule="exact" w:val="340"/>
          <w:jc w:val="center"/>
        </w:trPr>
        <w:tc>
          <w:tcPr>
            <w:tcW w:w="1973" w:type="dxa"/>
            <w:vAlign w:val="bottom"/>
          </w:tcPr>
          <w:p w:rsidR="008C694D" w:rsidRDefault="008C694D">
            <w:pPr>
              <w:rPr>
                <w:sz w:val="20"/>
                <w:szCs w:val="20"/>
              </w:rPr>
            </w:pPr>
          </w:p>
        </w:tc>
        <w:tc>
          <w:tcPr>
            <w:tcW w:w="2449" w:type="dxa"/>
            <w:vAlign w:val="bottom"/>
          </w:tcPr>
          <w:p w:rsidR="008C694D" w:rsidRDefault="008C694D">
            <w:pPr>
              <w:rPr>
                <w:sz w:val="20"/>
                <w:szCs w:val="20"/>
              </w:rPr>
            </w:pPr>
          </w:p>
        </w:tc>
        <w:tc>
          <w:tcPr>
            <w:tcW w:w="1335" w:type="dxa"/>
            <w:vAlign w:val="bottom"/>
            <w:hideMark/>
          </w:tcPr>
          <w:p w:rsidR="008C694D" w:rsidRDefault="008C694D">
            <w:pPr>
              <w:rPr>
                <w:sz w:val="20"/>
                <w:szCs w:val="20"/>
              </w:rPr>
            </w:pPr>
            <w:r>
              <w:rPr>
                <w:sz w:val="20"/>
                <w:szCs w:val="20"/>
              </w:rPr>
              <w:t>Адрес</w:t>
            </w:r>
          </w:p>
        </w:tc>
        <w:tc>
          <w:tcPr>
            <w:tcW w:w="4075" w:type="dxa"/>
            <w:gridSpan w:val="2"/>
            <w:tcBorders>
              <w:top w:val="single" w:sz="4" w:space="0" w:color="auto"/>
              <w:left w:val="nil"/>
              <w:bottom w:val="single" w:sz="4" w:space="0" w:color="auto"/>
              <w:right w:val="nil"/>
            </w:tcBorders>
            <w:vAlign w:val="bottom"/>
          </w:tcPr>
          <w:p w:rsidR="008C694D" w:rsidRDefault="008C694D">
            <w:pPr>
              <w:rPr>
                <w:sz w:val="20"/>
                <w:szCs w:val="20"/>
              </w:rPr>
            </w:pPr>
          </w:p>
        </w:tc>
      </w:tr>
      <w:tr w:rsidR="008C694D" w:rsidTr="008C694D">
        <w:trPr>
          <w:trHeight w:hRule="exact" w:val="340"/>
          <w:jc w:val="center"/>
        </w:trPr>
        <w:tc>
          <w:tcPr>
            <w:tcW w:w="1973" w:type="dxa"/>
            <w:vAlign w:val="bottom"/>
          </w:tcPr>
          <w:p w:rsidR="008C694D" w:rsidRDefault="008C694D">
            <w:pPr>
              <w:rPr>
                <w:sz w:val="20"/>
                <w:szCs w:val="20"/>
              </w:rPr>
            </w:pPr>
          </w:p>
        </w:tc>
        <w:tc>
          <w:tcPr>
            <w:tcW w:w="2449" w:type="dxa"/>
            <w:vAlign w:val="bottom"/>
          </w:tcPr>
          <w:p w:rsidR="008C694D" w:rsidRDefault="008C694D">
            <w:pPr>
              <w:rPr>
                <w:sz w:val="20"/>
                <w:szCs w:val="20"/>
              </w:rPr>
            </w:pPr>
          </w:p>
        </w:tc>
        <w:tc>
          <w:tcPr>
            <w:tcW w:w="1335" w:type="dxa"/>
            <w:vAlign w:val="bottom"/>
          </w:tcPr>
          <w:p w:rsidR="008C694D" w:rsidRDefault="008C694D">
            <w:pPr>
              <w:rPr>
                <w:sz w:val="20"/>
                <w:szCs w:val="20"/>
              </w:rPr>
            </w:pPr>
          </w:p>
        </w:tc>
        <w:tc>
          <w:tcPr>
            <w:tcW w:w="4075" w:type="dxa"/>
            <w:gridSpan w:val="2"/>
            <w:tcBorders>
              <w:top w:val="single" w:sz="4" w:space="0" w:color="auto"/>
              <w:left w:val="nil"/>
              <w:bottom w:val="single" w:sz="4" w:space="0" w:color="auto"/>
              <w:right w:val="nil"/>
            </w:tcBorders>
            <w:vAlign w:val="bottom"/>
          </w:tcPr>
          <w:p w:rsidR="008C694D" w:rsidRDefault="008C694D">
            <w:pPr>
              <w:rPr>
                <w:sz w:val="20"/>
                <w:szCs w:val="20"/>
              </w:rPr>
            </w:pPr>
          </w:p>
        </w:tc>
      </w:tr>
      <w:tr w:rsidR="008C694D" w:rsidTr="008C694D">
        <w:trPr>
          <w:trHeight w:hRule="exact" w:val="340"/>
          <w:jc w:val="center"/>
        </w:trPr>
        <w:tc>
          <w:tcPr>
            <w:tcW w:w="1973" w:type="dxa"/>
            <w:vAlign w:val="bottom"/>
          </w:tcPr>
          <w:p w:rsidR="008C694D" w:rsidRDefault="008C694D">
            <w:pPr>
              <w:rPr>
                <w:sz w:val="20"/>
                <w:szCs w:val="20"/>
              </w:rPr>
            </w:pPr>
          </w:p>
        </w:tc>
        <w:tc>
          <w:tcPr>
            <w:tcW w:w="2449" w:type="dxa"/>
            <w:vAlign w:val="bottom"/>
          </w:tcPr>
          <w:p w:rsidR="008C694D" w:rsidRDefault="008C694D">
            <w:pPr>
              <w:rPr>
                <w:sz w:val="20"/>
                <w:szCs w:val="20"/>
              </w:rPr>
            </w:pPr>
          </w:p>
        </w:tc>
        <w:tc>
          <w:tcPr>
            <w:tcW w:w="1335" w:type="dxa"/>
            <w:vAlign w:val="bottom"/>
            <w:hideMark/>
          </w:tcPr>
          <w:p w:rsidR="008C694D" w:rsidRDefault="008C694D">
            <w:pPr>
              <w:rPr>
                <w:sz w:val="20"/>
                <w:szCs w:val="20"/>
              </w:rPr>
            </w:pPr>
            <w:r>
              <w:rPr>
                <w:sz w:val="20"/>
                <w:szCs w:val="20"/>
              </w:rPr>
              <w:t>Телефон</w:t>
            </w:r>
          </w:p>
        </w:tc>
        <w:tc>
          <w:tcPr>
            <w:tcW w:w="4075" w:type="dxa"/>
            <w:gridSpan w:val="2"/>
            <w:tcBorders>
              <w:top w:val="single" w:sz="4" w:space="0" w:color="auto"/>
              <w:left w:val="nil"/>
              <w:bottom w:val="single" w:sz="4" w:space="0" w:color="auto"/>
              <w:right w:val="nil"/>
            </w:tcBorders>
            <w:vAlign w:val="bottom"/>
          </w:tcPr>
          <w:p w:rsidR="008C694D" w:rsidRDefault="008C694D">
            <w:pPr>
              <w:rPr>
                <w:sz w:val="20"/>
                <w:szCs w:val="20"/>
              </w:rPr>
            </w:pPr>
          </w:p>
        </w:tc>
      </w:tr>
      <w:tr w:rsidR="008C694D" w:rsidTr="008C694D">
        <w:trPr>
          <w:trHeight w:hRule="exact" w:val="340"/>
          <w:jc w:val="center"/>
        </w:trPr>
        <w:tc>
          <w:tcPr>
            <w:tcW w:w="1973" w:type="dxa"/>
            <w:vAlign w:val="bottom"/>
          </w:tcPr>
          <w:p w:rsidR="008C694D" w:rsidRDefault="008C694D">
            <w:pPr>
              <w:rPr>
                <w:sz w:val="20"/>
                <w:szCs w:val="20"/>
              </w:rPr>
            </w:pPr>
          </w:p>
        </w:tc>
        <w:tc>
          <w:tcPr>
            <w:tcW w:w="2449" w:type="dxa"/>
            <w:vAlign w:val="bottom"/>
          </w:tcPr>
          <w:p w:rsidR="008C694D" w:rsidRDefault="008C694D">
            <w:pPr>
              <w:rPr>
                <w:sz w:val="20"/>
                <w:szCs w:val="20"/>
              </w:rPr>
            </w:pPr>
          </w:p>
        </w:tc>
        <w:tc>
          <w:tcPr>
            <w:tcW w:w="1335" w:type="dxa"/>
            <w:vAlign w:val="bottom"/>
            <w:hideMark/>
          </w:tcPr>
          <w:p w:rsidR="008C694D" w:rsidRDefault="008C694D">
            <w:pPr>
              <w:rPr>
                <w:sz w:val="20"/>
                <w:szCs w:val="20"/>
                <w:lang w:val="en-US"/>
              </w:rPr>
            </w:pPr>
            <w:r>
              <w:rPr>
                <w:sz w:val="20"/>
                <w:szCs w:val="20"/>
                <w:lang w:val="en-US"/>
              </w:rPr>
              <w:t>E-mail</w:t>
            </w:r>
          </w:p>
        </w:tc>
        <w:tc>
          <w:tcPr>
            <w:tcW w:w="4075" w:type="dxa"/>
            <w:gridSpan w:val="2"/>
            <w:tcBorders>
              <w:top w:val="single" w:sz="4" w:space="0" w:color="auto"/>
              <w:left w:val="nil"/>
              <w:bottom w:val="single" w:sz="4" w:space="0" w:color="auto"/>
              <w:right w:val="nil"/>
            </w:tcBorders>
            <w:vAlign w:val="bottom"/>
          </w:tcPr>
          <w:p w:rsidR="008C694D" w:rsidRDefault="008C694D">
            <w:pPr>
              <w:rPr>
                <w:sz w:val="20"/>
                <w:szCs w:val="20"/>
              </w:rPr>
            </w:pPr>
          </w:p>
        </w:tc>
      </w:tr>
      <w:tr w:rsidR="008C694D" w:rsidTr="008C694D">
        <w:trPr>
          <w:trHeight w:hRule="exact" w:val="340"/>
          <w:jc w:val="center"/>
        </w:trPr>
        <w:tc>
          <w:tcPr>
            <w:tcW w:w="1973" w:type="dxa"/>
            <w:vAlign w:val="bottom"/>
          </w:tcPr>
          <w:p w:rsidR="008C694D" w:rsidRDefault="008C694D">
            <w:pPr>
              <w:rPr>
                <w:sz w:val="20"/>
                <w:szCs w:val="20"/>
              </w:rPr>
            </w:pPr>
          </w:p>
        </w:tc>
        <w:tc>
          <w:tcPr>
            <w:tcW w:w="2449" w:type="dxa"/>
            <w:vAlign w:val="bottom"/>
          </w:tcPr>
          <w:p w:rsidR="008C694D" w:rsidRDefault="008C694D">
            <w:pPr>
              <w:rPr>
                <w:sz w:val="20"/>
                <w:szCs w:val="20"/>
              </w:rPr>
            </w:pPr>
          </w:p>
        </w:tc>
        <w:tc>
          <w:tcPr>
            <w:tcW w:w="1335" w:type="dxa"/>
            <w:vAlign w:val="bottom"/>
            <w:hideMark/>
          </w:tcPr>
          <w:p w:rsidR="008C694D" w:rsidRDefault="008C694D">
            <w:pPr>
              <w:rPr>
                <w:sz w:val="20"/>
                <w:szCs w:val="20"/>
              </w:rPr>
            </w:pPr>
            <w:r>
              <w:rPr>
                <w:sz w:val="20"/>
                <w:szCs w:val="20"/>
              </w:rPr>
              <w:t>Участок №</w:t>
            </w:r>
          </w:p>
        </w:tc>
        <w:tc>
          <w:tcPr>
            <w:tcW w:w="4075" w:type="dxa"/>
            <w:gridSpan w:val="2"/>
            <w:tcBorders>
              <w:top w:val="single" w:sz="4" w:space="0" w:color="auto"/>
              <w:left w:val="nil"/>
              <w:bottom w:val="single" w:sz="4" w:space="0" w:color="auto"/>
              <w:right w:val="nil"/>
            </w:tcBorders>
            <w:vAlign w:val="bottom"/>
          </w:tcPr>
          <w:p w:rsidR="008C694D" w:rsidRDefault="008C694D">
            <w:pPr>
              <w:rPr>
                <w:sz w:val="20"/>
                <w:szCs w:val="20"/>
              </w:rPr>
            </w:pPr>
          </w:p>
        </w:tc>
      </w:tr>
      <w:tr w:rsidR="008C694D" w:rsidTr="008C694D">
        <w:trPr>
          <w:trHeight w:hRule="exact" w:val="340"/>
          <w:jc w:val="center"/>
        </w:trPr>
        <w:tc>
          <w:tcPr>
            <w:tcW w:w="1973" w:type="dxa"/>
            <w:vAlign w:val="bottom"/>
          </w:tcPr>
          <w:p w:rsidR="008C694D" w:rsidRDefault="008C694D">
            <w:pPr>
              <w:rPr>
                <w:sz w:val="20"/>
                <w:szCs w:val="20"/>
              </w:rPr>
            </w:pPr>
          </w:p>
        </w:tc>
        <w:tc>
          <w:tcPr>
            <w:tcW w:w="2449" w:type="dxa"/>
            <w:vAlign w:val="bottom"/>
          </w:tcPr>
          <w:p w:rsidR="008C694D" w:rsidRDefault="008C694D">
            <w:pPr>
              <w:rPr>
                <w:sz w:val="20"/>
                <w:szCs w:val="20"/>
              </w:rPr>
            </w:pPr>
          </w:p>
        </w:tc>
        <w:tc>
          <w:tcPr>
            <w:tcW w:w="1335" w:type="dxa"/>
            <w:vAlign w:val="bottom"/>
            <w:hideMark/>
          </w:tcPr>
          <w:p w:rsidR="008C694D" w:rsidRDefault="008C694D">
            <w:pPr>
              <w:rPr>
                <w:sz w:val="20"/>
                <w:szCs w:val="20"/>
              </w:rPr>
            </w:pPr>
            <w:r>
              <w:rPr>
                <w:sz w:val="20"/>
                <w:szCs w:val="20"/>
              </w:rPr>
              <w:t>Очередь</w:t>
            </w:r>
          </w:p>
        </w:tc>
        <w:tc>
          <w:tcPr>
            <w:tcW w:w="4075" w:type="dxa"/>
            <w:gridSpan w:val="2"/>
            <w:tcBorders>
              <w:top w:val="single" w:sz="4" w:space="0" w:color="auto"/>
              <w:left w:val="nil"/>
              <w:bottom w:val="single" w:sz="4" w:space="0" w:color="auto"/>
              <w:right w:val="nil"/>
            </w:tcBorders>
            <w:vAlign w:val="bottom"/>
          </w:tcPr>
          <w:p w:rsidR="008C694D" w:rsidRDefault="008C694D">
            <w:pPr>
              <w:rPr>
                <w:sz w:val="20"/>
                <w:szCs w:val="20"/>
              </w:rPr>
            </w:pPr>
          </w:p>
        </w:tc>
      </w:tr>
      <w:tr w:rsidR="008C694D" w:rsidTr="008C694D">
        <w:trPr>
          <w:trHeight w:hRule="exact" w:val="340"/>
          <w:jc w:val="center"/>
        </w:trPr>
        <w:tc>
          <w:tcPr>
            <w:tcW w:w="1973" w:type="dxa"/>
            <w:vAlign w:val="bottom"/>
          </w:tcPr>
          <w:p w:rsidR="008C694D" w:rsidRDefault="008C694D">
            <w:pPr>
              <w:rPr>
                <w:sz w:val="20"/>
                <w:szCs w:val="20"/>
              </w:rPr>
            </w:pPr>
          </w:p>
        </w:tc>
        <w:tc>
          <w:tcPr>
            <w:tcW w:w="2449" w:type="dxa"/>
            <w:vAlign w:val="bottom"/>
          </w:tcPr>
          <w:p w:rsidR="008C694D" w:rsidRDefault="008C694D">
            <w:pPr>
              <w:rPr>
                <w:sz w:val="20"/>
                <w:szCs w:val="20"/>
              </w:rPr>
            </w:pPr>
          </w:p>
        </w:tc>
        <w:tc>
          <w:tcPr>
            <w:tcW w:w="1335" w:type="dxa"/>
            <w:vAlign w:val="bottom"/>
            <w:hideMark/>
          </w:tcPr>
          <w:p w:rsidR="008C694D" w:rsidRDefault="008C694D">
            <w:pPr>
              <w:rPr>
                <w:sz w:val="20"/>
                <w:szCs w:val="20"/>
              </w:rPr>
            </w:pPr>
            <w:r>
              <w:rPr>
                <w:sz w:val="20"/>
                <w:szCs w:val="20"/>
              </w:rPr>
              <w:t>Поселок</w:t>
            </w:r>
          </w:p>
        </w:tc>
        <w:tc>
          <w:tcPr>
            <w:tcW w:w="4075" w:type="dxa"/>
            <w:gridSpan w:val="2"/>
            <w:tcBorders>
              <w:top w:val="single" w:sz="4" w:space="0" w:color="auto"/>
              <w:left w:val="nil"/>
              <w:bottom w:val="single" w:sz="4" w:space="0" w:color="auto"/>
              <w:right w:val="nil"/>
            </w:tcBorders>
            <w:vAlign w:val="bottom"/>
          </w:tcPr>
          <w:p w:rsidR="008C694D" w:rsidRDefault="008C694D">
            <w:pPr>
              <w:rPr>
                <w:sz w:val="20"/>
                <w:szCs w:val="20"/>
              </w:rPr>
            </w:pPr>
          </w:p>
        </w:tc>
      </w:tr>
      <w:tr w:rsidR="008C694D" w:rsidTr="008C694D">
        <w:trPr>
          <w:trHeight w:hRule="exact" w:val="340"/>
          <w:jc w:val="center"/>
        </w:trPr>
        <w:tc>
          <w:tcPr>
            <w:tcW w:w="1973" w:type="dxa"/>
            <w:vAlign w:val="bottom"/>
          </w:tcPr>
          <w:p w:rsidR="008C694D" w:rsidRDefault="008C694D">
            <w:pPr>
              <w:rPr>
                <w:sz w:val="20"/>
                <w:szCs w:val="20"/>
              </w:rPr>
            </w:pPr>
          </w:p>
        </w:tc>
        <w:tc>
          <w:tcPr>
            <w:tcW w:w="2449" w:type="dxa"/>
            <w:vAlign w:val="bottom"/>
          </w:tcPr>
          <w:p w:rsidR="008C694D" w:rsidRDefault="008C694D">
            <w:pPr>
              <w:rPr>
                <w:sz w:val="20"/>
                <w:szCs w:val="20"/>
              </w:rPr>
            </w:pPr>
          </w:p>
        </w:tc>
        <w:tc>
          <w:tcPr>
            <w:tcW w:w="1335" w:type="dxa"/>
            <w:vAlign w:val="bottom"/>
            <w:hideMark/>
          </w:tcPr>
          <w:p w:rsidR="008C694D" w:rsidRDefault="008C694D">
            <w:pPr>
              <w:rPr>
                <w:sz w:val="20"/>
                <w:szCs w:val="20"/>
              </w:rPr>
            </w:pPr>
            <w:r>
              <w:rPr>
                <w:sz w:val="20"/>
                <w:szCs w:val="20"/>
              </w:rPr>
              <w:t>Кадастр. №</w:t>
            </w:r>
          </w:p>
        </w:tc>
        <w:tc>
          <w:tcPr>
            <w:tcW w:w="4075" w:type="dxa"/>
            <w:gridSpan w:val="2"/>
            <w:tcBorders>
              <w:top w:val="single" w:sz="4" w:space="0" w:color="auto"/>
              <w:left w:val="nil"/>
              <w:bottom w:val="single" w:sz="4" w:space="0" w:color="auto"/>
              <w:right w:val="nil"/>
            </w:tcBorders>
            <w:vAlign w:val="bottom"/>
          </w:tcPr>
          <w:p w:rsidR="008C694D" w:rsidRDefault="008C694D">
            <w:pPr>
              <w:rPr>
                <w:sz w:val="20"/>
                <w:szCs w:val="20"/>
              </w:rPr>
            </w:pPr>
          </w:p>
        </w:tc>
      </w:tr>
    </w:tbl>
    <w:p w:rsidR="008C694D" w:rsidRDefault="008C694D" w:rsidP="008C694D">
      <w:pPr>
        <w:ind w:firstLine="708"/>
        <w:rPr>
          <w:sz w:val="20"/>
          <w:szCs w:val="20"/>
        </w:rPr>
      </w:pPr>
    </w:p>
    <w:p w:rsidR="008C694D" w:rsidRDefault="008C694D" w:rsidP="008C694D">
      <w:pPr>
        <w:rPr>
          <w:sz w:val="20"/>
          <w:szCs w:val="20"/>
        </w:rPr>
      </w:pPr>
      <w:r>
        <w:rPr>
          <w:sz w:val="20"/>
          <w:szCs w:val="20"/>
        </w:rPr>
        <w:tab/>
        <w:t xml:space="preserve">                          Уведомление о планируемом строительстве.</w:t>
      </w:r>
    </w:p>
    <w:p w:rsidR="008C694D" w:rsidRDefault="008C694D" w:rsidP="008C694D">
      <w:pPr>
        <w:rPr>
          <w:sz w:val="20"/>
          <w:szCs w:val="20"/>
        </w:rPr>
      </w:pPr>
    </w:p>
    <w:p w:rsidR="008C694D" w:rsidRDefault="008C694D" w:rsidP="008C694D">
      <w:pPr>
        <w:rPr>
          <w:noProof/>
          <w:sz w:val="20"/>
          <w:szCs w:val="20"/>
        </w:rPr>
      </w:pPr>
      <w:r>
        <w:rPr>
          <w:noProof/>
          <w:sz w:val="20"/>
          <w:szCs w:val="20"/>
        </w:rPr>
        <w:t>Уведомляю о планируемом начале строительства объекта :</w:t>
      </w:r>
    </w:p>
    <w:p w:rsidR="008C694D" w:rsidRDefault="008C694D" w:rsidP="008C694D">
      <w:pPr>
        <w:rPr>
          <w:noProof/>
          <w:sz w:val="20"/>
          <w:szCs w:val="20"/>
        </w:rPr>
      </w:pPr>
    </w:p>
    <w:p w:rsidR="008C694D" w:rsidRDefault="008C694D" w:rsidP="008C694D">
      <w:pPr>
        <w:rPr>
          <w:noProof/>
          <w:sz w:val="20"/>
          <w:szCs w:val="20"/>
        </w:rPr>
      </w:pPr>
      <w:r>
        <w:rPr>
          <w:noProof/>
          <w:sz w:val="20"/>
          <w:szCs w:val="20"/>
        </w:rPr>
        <w:t>Вид :</w:t>
      </w:r>
    </w:p>
    <w:p w:rsidR="008C694D" w:rsidRDefault="008C694D" w:rsidP="008C694D">
      <w:pPr>
        <w:rPr>
          <w:noProof/>
          <w:sz w:val="20"/>
          <w:szCs w:val="20"/>
        </w:rPr>
      </w:pPr>
      <w:r>
        <w:rPr>
          <w:noProof/>
          <w:sz w:val="20"/>
          <w:szCs w:val="20"/>
        </w:rPr>
        <w:t>(жилой дом, гараж, баня и т.д)</w:t>
      </w:r>
    </w:p>
    <w:p w:rsidR="008C694D" w:rsidRDefault="008C694D" w:rsidP="008C694D">
      <w:pPr>
        <w:rPr>
          <w:noProof/>
          <w:sz w:val="20"/>
          <w:szCs w:val="20"/>
        </w:rPr>
      </w:pPr>
      <w:r>
        <w:rPr>
          <w:noProof/>
          <w:sz w:val="20"/>
          <w:szCs w:val="20"/>
        </w:rPr>
        <w:t>Количество надземных этажей:</w:t>
      </w:r>
    </w:p>
    <w:p w:rsidR="008C694D" w:rsidRDefault="008C694D" w:rsidP="008C694D">
      <w:pPr>
        <w:rPr>
          <w:noProof/>
          <w:sz w:val="20"/>
          <w:szCs w:val="20"/>
        </w:rPr>
      </w:pPr>
      <w:r>
        <w:rPr>
          <w:noProof/>
          <w:sz w:val="20"/>
          <w:szCs w:val="20"/>
        </w:rPr>
        <w:t>Площадь застройки:</w:t>
      </w:r>
    </w:p>
    <w:p w:rsidR="008C694D" w:rsidRDefault="008C694D" w:rsidP="008C694D">
      <w:pPr>
        <w:rPr>
          <w:noProof/>
          <w:sz w:val="20"/>
          <w:szCs w:val="20"/>
        </w:rPr>
      </w:pPr>
    </w:p>
    <w:p w:rsidR="008C694D" w:rsidRDefault="008C694D" w:rsidP="008C694D">
      <w:pPr>
        <w:rPr>
          <w:sz w:val="20"/>
          <w:szCs w:val="20"/>
        </w:rPr>
      </w:pPr>
      <w:r>
        <w:rPr>
          <w:sz w:val="20"/>
          <w:szCs w:val="20"/>
        </w:rPr>
        <w:t xml:space="preserve">Схематичное изображение планируемого к строительству объекта (жилой дом, гараж, баня и т.д.) на земельном участке с указанием сведений об отступах от границ земельного участка, площади застройки. </w:t>
      </w: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rPr>
          <w:sz w:val="20"/>
          <w:szCs w:val="20"/>
        </w:rPr>
      </w:pPr>
    </w:p>
    <w:p w:rsidR="008C694D" w:rsidRDefault="008C694D" w:rsidP="008C694D">
      <w:pPr>
        <w:ind w:firstLine="708"/>
        <w:jc w:val="both"/>
        <w:rPr>
          <w:sz w:val="20"/>
          <w:szCs w:val="20"/>
        </w:rPr>
      </w:pPr>
      <w:r>
        <w:rPr>
          <w:sz w:val="20"/>
          <w:szCs w:val="20"/>
        </w:rPr>
        <w:t xml:space="preserve">Обязуюсь планировать участок таким образом, чтобы </w:t>
      </w:r>
      <w:proofErr w:type="gramStart"/>
      <w:r>
        <w:rPr>
          <w:sz w:val="20"/>
          <w:szCs w:val="20"/>
        </w:rPr>
        <w:t>ливневой</w:t>
      </w:r>
      <w:proofErr w:type="gramEnd"/>
      <w:r>
        <w:rPr>
          <w:sz w:val="20"/>
          <w:szCs w:val="20"/>
        </w:rPr>
        <w:t xml:space="preserve"> и разрешенный по ТУ очищенный бытовой сток организовывать только в дренажную систему (не на соседние участки), обеспечивать чистоту прилегающих к моему участку общественных территорий от строительного мусора, не причинять неудобств соседям строительными работами.</w:t>
      </w:r>
    </w:p>
    <w:p w:rsidR="008C694D" w:rsidRDefault="008C694D" w:rsidP="008C694D">
      <w:pPr>
        <w:ind w:left="720"/>
        <w:jc w:val="both"/>
        <w:rPr>
          <w:sz w:val="20"/>
          <w:szCs w:val="20"/>
        </w:rPr>
      </w:pPr>
      <w:r>
        <w:rPr>
          <w:sz w:val="20"/>
          <w:szCs w:val="20"/>
        </w:rPr>
        <w:t xml:space="preserve"> </w:t>
      </w:r>
    </w:p>
    <w:tbl>
      <w:tblPr>
        <w:tblW w:w="9781" w:type="dxa"/>
        <w:tblInd w:w="-106" w:type="dxa"/>
        <w:tblLook w:val="00A0" w:firstRow="1" w:lastRow="0" w:firstColumn="1" w:lastColumn="0" w:noHBand="0" w:noVBand="0"/>
      </w:tblPr>
      <w:tblGrid>
        <w:gridCol w:w="707"/>
        <w:gridCol w:w="1502"/>
        <w:gridCol w:w="739"/>
        <w:gridCol w:w="2581"/>
        <w:gridCol w:w="4252"/>
      </w:tblGrid>
      <w:tr w:rsidR="008C694D" w:rsidTr="008C694D">
        <w:tc>
          <w:tcPr>
            <w:tcW w:w="707" w:type="dxa"/>
            <w:tcBorders>
              <w:top w:val="nil"/>
              <w:left w:val="nil"/>
              <w:bottom w:val="single" w:sz="4" w:space="0" w:color="auto"/>
              <w:right w:val="nil"/>
            </w:tcBorders>
            <w:hideMark/>
          </w:tcPr>
          <w:p w:rsidR="008C694D" w:rsidRDefault="008C694D">
            <w:pPr>
              <w:ind w:left="-142" w:right="-110"/>
              <w:jc w:val="center"/>
              <w:rPr>
                <w:rFonts w:eastAsia="MS ??"/>
                <w:sz w:val="20"/>
                <w:szCs w:val="20"/>
              </w:rPr>
            </w:pPr>
            <w:r>
              <w:rPr>
                <w:rFonts w:eastAsia="MS ??"/>
                <w:sz w:val="20"/>
                <w:szCs w:val="20"/>
              </w:rPr>
              <w:t>«        »</w:t>
            </w:r>
          </w:p>
        </w:tc>
        <w:tc>
          <w:tcPr>
            <w:tcW w:w="1502" w:type="dxa"/>
            <w:tcBorders>
              <w:top w:val="nil"/>
              <w:left w:val="nil"/>
              <w:bottom w:val="single" w:sz="4" w:space="0" w:color="auto"/>
              <w:right w:val="nil"/>
            </w:tcBorders>
          </w:tcPr>
          <w:p w:rsidR="008C694D" w:rsidRDefault="008C694D">
            <w:pPr>
              <w:jc w:val="center"/>
              <w:rPr>
                <w:rFonts w:eastAsia="MS ??"/>
                <w:sz w:val="20"/>
                <w:szCs w:val="20"/>
              </w:rPr>
            </w:pPr>
          </w:p>
        </w:tc>
        <w:tc>
          <w:tcPr>
            <w:tcW w:w="739" w:type="dxa"/>
            <w:hideMark/>
          </w:tcPr>
          <w:p w:rsidR="008C694D" w:rsidRDefault="008D7119">
            <w:pPr>
              <w:ind w:left="-108"/>
              <w:jc w:val="center"/>
              <w:rPr>
                <w:rFonts w:eastAsia="MS ??"/>
                <w:sz w:val="20"/>
                <w:szCs w:val="20"/>
              </w:rPr>
            </w:pPr>
            <w:r>
              <w:rPr>
                <w:rFonts w:eastAsia="MS ??"/>
                <w:sz w:val="20"/>
                <w:szCs w:val="20"/>
              </w:rPr>
              <w:t>20</w:t>
            </w:r>
            <w:r w:rsidR="008C694D">
              <w:rPr>
                <w:rFonts w:eastAsia="MS ??"/>
                <w:sz w:val="20"/>
                <w:szCs w:val="20"/>
              </w:rPr>
              <w:t xml:space="preserve"> </w:t>
            </w:r>
            <w:r>
              <w:rPr>
                <w:rFonts w:eastAsia="MS ??"/>
                <w:sz w:val="20"/>
                <w:szCs w:val="20"/>
              </w:rPr>
              <w:t>_</w:t>
            </w:r>
            <w:r w:rsidR="008C694D">
              <w:rPr>
                <w:rFonts w:eastAsia="MS ??"/>
                <w:sz w:val="20"/>
                <w:szCs w:val="20"/>
              </w:rPr>
              <w:t>_г.</w:t>
            </w:r>
          </w:p>
        </w:tc>
        <w:tc>
          <w:tcPr>
            <w:tcW w:w="2581" w:type="dxa"/>
            <w:hideMark/>
          </w:tcPr>
          <w:p w:rsidR="008C694D" w:rsidRDefault="008C694D">
            <w:pPr>
              <w:jc w:val="right"/>
              <w:rPr>
                <w:rFonts w:eastAsia="MS ??"/>
                <w:sz w:val="20"/>
                <w:szCs w:val="20"/>
              </w:rPr>
            </w:pPr>
            <w:r>
              <w:rPr>
                <w:rFonts w:eastAsia="MS ??"/>
                <w:sz w:val="20"/>
                <w:szCs w:val="20"/>
              </w:rPr>
              <w:t>Ф.И.О., подпись</w:t>
            </w:r>
          </w:p>
        </w:tc>
        <w:tc>
          <w:tcPr>
            <w:tcW w:w="4252" w:type="dxa"/>
            <w:tcBorders>
              <w:top w:val="nil"/>
              <w:left w:val="nil"/>
              <w:bottom w:val="single" w:sz="4" w:space="0" w:color="auto"/>
              <w:right w:val="nil"/>
            </w:tcBorders>
          </w:tcPr>
          <w:p w:rsidR="008C694D" w:rsidRDefault="008C694D">
            <w:pPr>
              <w:jc w:val="right"/>
              <w:rPr>
                <w:rFonts w:eastAsia="MS ??"/>
                <w:sz w:val="20"/>
                <w:szCs w:val="20"/>
              </w:rPr>
            </w:pPr>
          </w:p>
        </w:tc>
      </w:tr>
    </w:tbl>
    <w:p w:rsidR="008C694D" w:rsidRDefault="008C694D" w:rsidP="008C694D">
      <w:pPr>
        <w:tabs>
          <w:tab w:val="left" w:pos="0"/>
        </w:tabs>
        <w:ind w:firstLine="284"/>
        <w:rPr>
          <w:sz w:val="20"/>
          <w:szCs w:val="20"/>
        </w:rPr>
      </w:pPr>
    </w:p>
    <w:sectPr w:rsidR="008C694D" w:rsidSect="008C694D">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F8C" w:rsidRDefault="00816F8C">
      <w:r>
        <w:separator/>
      </w:r>
    </w:p>
  </w:endnote>
  <w:endnote w:type="continuationSeparator" w:id="0">
    <w:p w:rsidR="00816F8C" w:rsidRDefault="00816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MS ??">
    <w:panose1 w:val="00000000000000000000"/>
    <w:charset w:val="00"/>
    <w:family w:val="roman"/>
    <w:notTrueType/>
    <w:pitch w:val="default"/>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F8C" w:rsidRDefault="00816F8C">
      <w:r>
        <w:separator/>
      </w:r>
    </w:p>
  </w:footnote>
  <w:footnote w:type="continuationSeparator" w:id="0">
    <w:p w:rsidR="00816F8C" w:rsidRDefault="00816F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F64C5F6"/>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03EC19C0"/>
    <w:multiLevelType w:val="hybridMultilevel"/>
    <w:tmpl w:val="04601028"/>
    <w:lvl w:ilvl="0" w:tplc="0419000F">
      <w:start w:val="1"/>
      <w:numFmt w:val="decimal"/>
      <w:lvlText w:val="%1."/>
      <w:lvlJc w:val="left"/>
      <w:pPr>
        <w:ind w:left="732" w:hanging="360"/>
      </w:pPr>
    </w:lvl>
    <w:lvl w:ilvl="1" w:tplc="04190019">
      <w:start w:val="1"/>
      <w:numFmt w:val="lowerLetter"/>
      <w:lvlText w:val="%2."/>
      <w:lvlJc w:val="left"/>
      <w:pPr>
        <w:ind w:left="1452" w:hanging="360"/>
      </w:pPr>
    </w:lvl>
    <w:lvl w:ilvl="2" w:tplc="0419001B">
      <w:start w:val="1"/>
      <w:numFmt w:val="lowerRoman"/>
      <w:lvlText w:val="%3."/>
      <w:lvlJc w:val="right"/>
      <w:pPr>
        <w:ind w:left="2172" w:hanging="180"/>
      </w:pPr>
    </w:lvl>
    <w:lvl w:ilvl="3" w:tplc="0419000F">
      <w:start w:val="1"/>
      <w:numFmt w:val="decimal"/>
      <w:lvlText w:val="%4."/>
      <w:lvlJc w:val="left"/>
      <w:pPr>
        <w:ind w:left="2892" w:hanging="360"/>
      </w:pPr>
    </w:lvl>
    <w:lvl w:ilvl="4" w:tplc="04190019">
      <w:start w:val="1"/>
      <w:numFmt w:val="lowerLetter"/>
      <w:lvlText w:val="%5."/>
      <w:lvlJc w:val="left"/>
      <w:pPr>
        <w:ind w:left="3612" w:hanging="360"/>
      </w:pPr>
    </w:lvl>
    <w:lvl w:ilvl="5" w:tplc="0419001B">
      <w:start w:val="1"/>
      <w:numFmt w:val="lowerRoman"/>
      <w:lvlText w:val="%6."/>
      <w:lvlJc w:val="right"/>
      <w:pPr>
        <w:ind w:left="4332" w:hanging="180"/>
      </w:pPr>
    </w:lvl>
    <w:lvl w:ilvl="6" w:tplc="0419000F">
      <w:start w:val="1"/>
      <w:numFmt w:val="decimal"/>
      <w:lvlText w:val="%7."/>
      <w:lvlJc w:val="left"/>
      <w:pPr>
        <w:ind w:left="5052" w:hanging="360"/>
      </w:pPr>
    </w:lvl>
    <w:lvl w:ilvl="7" w:tplc="04190019">
      <w:start w:val="1"/>
      <w:numFmt w:val="lowerLetter"/>
      <w:lvlText w:val="%8."/>
      <w:lvlJc w:val="left"/>
      <w:pPr>
        <w:ind w:left="5772" w:hanging="360"/>
      </w:pPr>
    </w:lvl>
    <w:lvl w:ilvl="8" w:tplc="0419001B">
      <w:start w:val="1"/>
      <w:numFmt w:val="lowerRoman"/>
      <w:lvlText w:val="%9."/>
      <w:lvlJc w:val="right"/>
      <w:pPr>
        <w:ind w:left="6492" w:hanging="180"/>
      </w:pPr>
    </w:lvl>
  </w:abstractNum>
  <w:abstractNum w:abstractNumId="2">
    <w:nsid w:val="09CC7EF5"/>
    <w:multiLevelType w:val="multilevel"/>
    <w:tmpl w:val="94B465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BDF2230"/>
    <w:multiLevelType w:val="hybridMultilevel"/>
    <w:tmpl w:val="934A21AE"/>
    <w:lvl w:ilvl="0" w:tplc="0419000F">
      <w:start w:val="1"/>
      <w:numFmt w:val="decimal"/>
      <w:lvlText w:val="%1."/>
      <w:lvlJc w:val="left"/>
      <w:pPr>
        <w:ind w:left="1560" w:hanging="360"/>
      </w:pPr>
    </w:lvl>
    <w:lvl w:ilvl="1" w:tplc="04190019">
      <w:start w:val="1"/>
      <w:numFmt w:val="lowerLetter"/>
      <w:lvlText w:val="%2."/>
      <w:lvlJc w:val="left"/>
      <w:pPr>
        <w:ind w:left="2280" w:hanging="360"/>
      </w:pPr>
    </w:lvl>
    <w:lvl w:ilvl="2" w:tplc="0419001B">
      <w:start w:val="1"/>
      <w:numFmt w:val="lowerRoman"/>
      <w:lvlText w:val="%3."/>
      <w:lvlJc w:val="right"/>
      <w:pPr>
        <w:ind w:left="3000" w:hanging="180"/>
      </w:pPr>
    </w:lvl>
    <w:lvl w:ilvl="3" w:tplc="0419000F">
      <w:start w:val="1"/>
      <w:numFmt w:val="decimal"/>
      <w:lvlText w:val="%4."/>
      <w:lvlJc w:val="left"/>
      <w:pPr>
        <w:ind w:left="3720" w:hanging="360"/>
      </w:pPr>
    </w:lvl>
    <w:lvl w:ilvl="4" w:tplc="04190019">
      <w:start w:val="1"/>
      <w:numFmt w:val="lowerLetter"/>
      <w:lvlText w:val="%5."/>
      <w:lvlJc w:val="left"/>
      <w:pPr>
        <w:ind w:left="4440" w:hanging="360"/>
      </w:pPr>
    </w:lvl>
    <w:lvl w:ilvl="5" w:tplc="0419001B">
      <w:start w:val="1"/>
      <w:numFmt w:val="lowerRoman"/>
      <w:lvlText w:val="%6."/>
      <w:lvlJc w:val="right"/>
      <w:pPr>
        <w:ind w:left="5160" w:hanging="180"/>
      </w:pPr>
    </w:lvl>
    <w:lvl w:ilvl="6" w:tplc="0419000F">
      <w:start w:val="1"/>
      <w:numFmt w:val="decimal"/>
      <w:lvlText w:val="%7."/>
      <w:lvlJc w:val="left"/>
      <w:pPr>
        <w:ind w:left="5880" w:hanging="360"/>
      </w:pPr>
    </w:lvl>
    <w:lvl w:ilvl="7" w:tplc="04190019">
      <w:start w:val="1"/>
      <w:numFmt w:val="lowerLetter"/>
      <w:lvlText w:val="%8."/>
      <w:lvlJc w:val="left"/>
      <w:pPr>
        <w:ind w:left="6600" w:hanging="360"/>
      </w:pPr>
    </w:lvl>
    <w:lvl w:ilvl="8" w:tplc="0419001B">
      <w:start w:val="1"/>
      <w:numFmt w:val="lowerRoman"/>
      <w:lvlText w:val="%9."/>
      <w:lvlJc w:val="right"/>
      <w:pPr>
        <w:ind w:left="7320" w:hanging="180"/>
      </w:pPr>
    </w:lvl>
  </w:abstractNum>
  <w:abstractNum w:abstractNumId="4">
    <w:nsid w:val="0D1E6EB9"/>
    <w:multiLevelType w:val="hybridMultilevel"/>
    <w:tmpl w:val="F1F4B82C"/>
    <w:lvl w:ilvl="0" w:tplc="04190001">
      <w:start w:val="1"/>
      <w:numFmt w:val="bullet"/>
      <w:lvlText w:val=""/>
      <w:lvlJc w:val="left"/>
      <w:pPr>
        <w:ind w:left="1713" w:hanging="360"/>
      </w:pPr>
      <w:rPr>
        <w:rFonts w:ascii="Symbol" w:hAnsi="Symbol" w:cs="Symbol" w:hint="default"/>
      </w:rPr>
    </w:lvl>
    <w:lvl w:ilvl="1" w:tplc="04190003">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cs="Wingdings" w:hint="default"/>
      </w:rPr>
    </w:lvl>
    <w:lvl w:ilvl="3" w:tplc="04190001">
      <w:start w:val="1"/>
      <w:numFmt w:val="bullet"/>
      <w:lvlText w:val=""/>
      <w:lvlJc w:val="left"/>
      <w:pPr>
        <w:ind w:left="3873" w:hanging="360"/>
      </w:pPr>
      <w:rPr>
        <w:rFonts w:ascii="Symbol" w:hAnsi="Symbol" w:cs="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cs="Wingdings" w:hint="default"/>
      </w:rPr>
    </w:lvl>
    <w:lvl w:ilvl="6" w:tplc="04190001">
      <w:start w:val="1"/>
      <w:numFmt w:val="bullet"/>
      <w:lvlText w:val=""/>
      <w:lvlJc w:val="left"/>
      <w:pPr>
        <w:ind w:left="6033" w:hanging="360"/>
      </w:pPr>
      <w:rPr>
        <w:rFonts w:ascii="Symbol" w:hAnsi="Symbol" w:cs="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cs="Wingdings" w:hint="default"/>
      </w:rPr>
    </w:lvl>
  </w:abstractNum>
  <w:abstractNum w:abstractNumId="5">
    <w:nsid w:val="18D130B4"/>
    <w:multiLevelType w:val="multilevel"/>
    <w:tmpl w:val="459CE5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9D77E0E"/>
    <w:multiLevelType w:val="hybridMultilevel"/>
    <w:tmpl w:val="49B88852"/>
    <w:lvl w:ilvl="0" w:tplc="04190001">
      <w:start w:val="1"/>
      <w:numFmt w:val="bullet"/>
      <w:lvlText w:val=""/>
      <w:lvlJc w:val="left"/>
      <w:pPr>
        <w:ind w:left="1776" w:hanging="360"/>
      </w:pPr>
      <w:rPr>
        <w:rFonts w:ascii="Symbol" w:hAnsi="Symbol" w:cs="Symbol" w:hint="default"/>
      </w:rPr>
    </w:lvl>
    <w:lvl w:ilvl="1" w:tplc="04190003">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cs="Wingdings" w:hint="default"/>
      </w:rPr>
    </w:lvl>
    <w:lvl w:ilvl="3" w:tplc="04190001">
      <w:start w:val="1"/>
      <w:numFmt w:val="bullet"/>
      <w:lvlText w:val=""/>
      <w:lvlJc w:val="left"/>
      <w:pPr>
        <w:ind w:left="3936" w:hanging="360"/>
      </w:pPr>
      <w:rPr>
        <w:rFonts w:ascii="Symbol" w:hAnsi="Symbol" w:cs="Symbol" w:hint="default"/>
      </w:rPr>
    </w:lvl>
    <w:lvl w:ilvl="4" w:tplc="04190003">
      <w:start w:val="1"/>
      <w:numFmt w:val="bullet"/>
      <w:lvlText w:val="o"/>
      <w:lvlJc w:val="left"/>
      <w:pPr>
        <w:ind w:left="4656" w:hanging="360"/>
      </w:pPr>
      <w:rPr>
        <w:rFonts w:ascii="Courier New" w:hAnsi="Courier New" w:cs="Courier New" w:hint="default"/>
      </w:rPr>
    </w:lvl>
    <w:lvl w:ilvl="5" w:tplc="04190005">
      <w:start w:val="1"/>
      <w:numFmt w:val="bullet"/>
      <w:lvlText w:val=""/>
      <w:lvlJc w:val="left"/>
      <w:pPr>
        <w:ind w:left="5376" w:hanging="360"/>
      </w:pPr>
      <w:rPr>
        <w:rFonts w:ascii="Wingdings" w:hAnsi="Wingdings" w:cs="Wingdings" w:hint="default"/>
      </w:rPr>
    </w:lvl>
    <w:lvl w:ilvl="6" w:tplc="04190001">
      <w:start w:val="1"/>
      <w:numFmt w:val="bullet"/>
      <w:lvlText w:val=""/>
      <w:lvlJc w:val="left"/>
      <w:pPr>
        <w:ind w:left="6096" w:hanging="360"/>
      </w:pPr>
      <w:rPr>
        <w:rFonts w:ascii="Symbol" w:hAnsi="Symbol" w:cs="Symbol" w:hint="default"/>
      </w:rPr>
    </w:lvl>
    <w:lvl w:ilvl="7" w:tplc="04190003">
      <w:start w:val="1"/>
      <w:numFmt w:val="bullet"/>
      <w:lvlText w:val="o"/>
      <w:lvlJc w:val="left"/>
      <w:pPr>
        <w:ind w:left="6816" w:hanging="360"/>
      </w:pPr>
      <w:rPr>
        <w:rFonts w:ascii="Courier New" w:hAnsi="Courier New" w:cs="Courier New" w:hint="default"/>
      </w:rPr>
    </w:lvl>
    <w:lvl w:ilvl="8" w:tplc="04190005">
      <w:start w:val="1"/>
      <w:numFmt w:val="bullet"/>
      <w:lvlText w:val=""/>
      <w:lvlJc w:val="left"/>
      <w:pPr>
        <w:ind w:left="7536" w:hanging="360"/>
      </w:pPr>
      <w:rPr>
        <w:rFonts w:ascii="Wingdings" w:hAnsi="Wingdings" w:cs="Wingdings" w:hint="default"/>
      </w:rPr>
    </w:lvl>
  </w:abstractNum>
  <w:abstractNum w:abstractNumId="7">
    <w:nsid w:val="20F17C36"/>
    <w:multiLevelType w:val="multilevel"/>
    <w:tmpl w:val="F68CEBF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5AF2B57"/>
    <w:multiLevelType w:val="hybridMultilevel"/>
    <w:tmpl w:val="21E83382"/>
    <w:lvl w:ilvl="0" w:tplc="C1EE41C8">
      <w:start w:val="1"/>
      <w:numFmt w:val="decimal"/>
      <w:lvlText w:val="%1."/>
      <w:lvlJc w:val="left"/>
      <w:pPr>
        <w:ind w:left="1998" w:hanging="360"/>
      </w:pPr>
      <w:rPr>
        <w:rFonts w:hint="default"/>
      </w:rPr>
    </w:lvl>
    <w:lvl w:ilvl="1" w:tplc="04190019">
      <w:start w:val="1"/>
      <w:numFmt w:val="lowerLetter"/>
      <w:lvlText w:val="%2."/>
      <w:lvlJc w:val="left"/>
      <w:pPr>
        <w:ind w:left="2718" w:hanging="360"/>
      </w:pPr>
    </w:lvl>
    <w:lvl w:ilvl="2" w:tplc="0419001B">
      <w:start w:val="1"/>
      <w:numFmt w:val="lowerRoman"/>
      <w:lvlText w:val="%3."/>
      <w:lvlJc w:val="right"/>
      <w:pPr>
        <w:ind w:left="3438" w:hanging="180"/>
      </w:pPr>
    </w:lvl>
    <w:lvl w:ilvl="3" w:tplc="0419000F">
      <w:start w:val="1"/>
      <w:numFmt w:val="decimal"/>
      <w:lvlText w:val="%4."/>
      <w:lvlJc w:val="left"/>
      <w:pPr>
        <w:ind w:left="4158" w:hanging="360"/>
      </w:pPr>
    </w:lvl>
    <w:lvl w:ilvl="4" w:tplc="04190019">
      <w:start w:val="1"/>
      <w:numFmt w:val="lowerLetter"/>
      <w:lvlText w:val="%5."/>
      <w:lvlJc w:val="left"/>
      <w:pPr>
        <w:ind w:left="4878" w:hanging="360"/>
      </w:pPr>
    </w:lvl>
    <w:lvl w:ilvl="5" w:tplc="0419001B">
      <w:start w:val="1"/>
      <w:numFmt w:val="lowerRoman"/>
      <w:lvlText w:val="%6."/>
      <w:lvlJc w:val="right"/>
      <w:pPr>
        <w:ind w:left="5598" w:hanging="180"/>
      </w:pPr>
    </w:lvl>
    <w:lvl w:ilvl="6" w:tplc="0419000F">
      <w:start w:val="1"/>
      <w:numFmt w:val="decimal"/>
      <w:lvlText w:val="%7."/>
      <w:lvlJc w:val="left"/>
      <w:pPr>
        <w:ind w:left="6318" w:hanging="360"/>
      </w:pPr>
    </w:lvl>
    <w:lvl w:ilvl="7" w:tplc="04190019">
      <w:start w:val="1"/>
      <w:numFmt w:val="lowerLetter"/>
      <w:lvlText w:val="%8."/>
      <w:lvlJc w:val="left"/>
      <w:pPr>
        <w:ind w:left="7038" w:hanging="360"/>
      </w:pPr>
    </w:lvl>
    <w:lvl w:ilvl="8" w:tplc="0419001B">
      <w:start w:val="1"/>
      <w:numFmt w:val="lowerRoman"/>
      <w:lvlText w:val="%9."/>
      <w:lvlJc w:val="right"/>
      <w:pPr>
        <w:ind w:left="7758" w:hanging="180"/>
      </w:pPr>
    </w:lvl>
  </w:abstractNum>
  <w:abstractNum w:abstractNumId="9">
    <w:nsid w:val="3DC57D96"/>
    <w:multiLevelType w:val="hybridMultilevel"/>
    <w:tmpl w:val="4A74D3B4"/>
    <w:lvl w:ilvl="0" w:tplc="8D3A970C">
      <w:numFmt w:val="bullet"/>
      <w:lvlText w:val="-"/>
      <w:lvlJc w:val="left"/>
      <w:pPr>
        <w:ind w:left="900" w:hanging="360"/>
      </w:pPr>
      <w:rPr>
        <w:rFonts w:ascii="Times New Roman" w:eastAsia="Times New Roman" w:hAnsi="Times New Roman"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441769FE"/>
    <w:multiLevelType w:val="hybridMultilevel"/>
    <w:tmpl w:val="F85A5E5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4C150961"/>
    <w:multiLevelType w:val="multilevel"/>
    <w:tmpl w:val="EE5849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4FD726B8"/>
    <w:multiLevelType w:val="hybridMultilevel"/>
    <w:tmpl w:val="2C4A81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FF410A3"/>
    <w:multiLevelType w:val="hybridMultilevel"/>
    <w:tmpl w:val="F69A04E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58297469"/>
    <w:multiLevelType w:val="hybridMultilevel"/>
    <w:tmpl w:val="6FAC8F1C"/>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nsid w:val="653B5048"/>
    <w:multiLevelType w:val="hybridMultilevel"/>
    <w:tmpl w:val="1C14B07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6C9561B0"/>
    <w:multiLevelType w:val="hybridMultilevel"/>
    <w:tmpl w:val="C2BE9F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DB32B8D"/>
    <w:multiLevelType w:val="multilevel"/>
    <w:tmpl w:val="04190021"/>
    <w:lvl w:ilvl="0">
      <w:start w:val="1"/>
      <w:numFmt w:val="bullet"/>
      <w:lvlText w:val=""/>
      <w:lvlJc w:val="left"/>
      <w:pPr>
        <w:ind w:left="360" w:hanging="360"/>
      </w:pPr>
      <w:rPr>
        <w:rFonts w:ascii="Wingdings" w:hAnsi="Wingdings" w:cs="Wingdings" w:hint="default"/>
      </w:rPr>
    </w:lvl>
    <w:lvl w:ilvl="1">
      <w:start w:val="1"/>
      <w:numFmt w:val="bullet"/>
      <w:lvlText w:val=""/>
      <w:lvlJc w:val="left"/>
      <w:pPr>
        <w:ind w:left="720" w:hanging="360"/>
      </w:pPr>
      <w:rPr>
        <w:rFonts w:ascii="Wingdings" w:hAnsi="Wingdings" w:cs="Wingdings" w:hint="default"/>
      </w:rPr>
    </w:lvl>
    <w:lvl w:ilvl="2">
      <w:start w:val="1"/>
      <w:numFmt w:val="bullet"/>
      <w:lvlText w:val=""/>
      <w:lvlJc w:val="left"/>
      <w:pPr>
        <w:ind w:left="1080" w:hanging="360"/>
      </w:pPr>
      <w:rPr>
        <w:rFonts w:ascii="Wingdings" w:hAnsi="Wingdings" w:cs="Wingdings" w:hint="default"/>
      </w:rPr>
    </w:lvl>
    <w:lvl w:ilvl="3">
      <w:start w:val="1"/>
      <w:numFmt w:val="bullet"/>
      <w:lvlText w:val=""/>
      <w:lvlJc w:val="left"/>
      <w:pPr>
        <w:ind w:left="1440" w:hanging="360"/>
      </w:pPr>
      <w:rPr>
        <w:rFonts w:ascii="Symbol" w:hAnsi="Symbol" w:cs="Symbol" w:hint="default"/>
      </w:rPr>
    </w:lvl>
    <w:lvl w:ilvl="4">
      <w:start w:val="1"/>
      <w:numFmt w:val="bullet"/>
      <w:lvlText w:val=""/>
      <w:lvlJc w:val="left"/>
      <w:pPr>
        <w:ind w:left="1800" w:hanging="360"/>
      </w:pPr>
      <w:rPr>
        <w:rFonts w:ascii="Symbol" w:hAnsi="Symbol" w:cs="Symbol" w:hint="default"/>
      </w:rPr>
    </w:lvl>
    <w:lvl w:ilvl="5">
      <w:start w:val="1"/>
      <w:numFmt w:val="bullet"/>
      <w:lvlText w:val=""/>
      <w:lvlJc w:val="left"/>
      <w:pPr>
        <w:ind w:left="2160" w:hanging="360"/>
      </w:pPr>
      <w:rPr>
        <w:rFonts w:ascii="Wingdings" w:hAnsi="Wingdings" w:cs="Wingdings" w:hint="default"/>
      </w:rPr>
    </w:lvl>
    <w:lvl w:ilvl="6">
      <w:start w:val="1"/>
      <w:numFmt w:val="bullet"/>
      <w:lvlText w:val=""/>
      <w:lvlJc w:val="left"/>
      <w:pPr>
        <w:ind w:left="2520" w:hanging="360"/>
      </w:pPr>
      <w:rPr>
        <w:rFonts w:ascii="Wingdings" w:hAnsi="Wingdings" w:cs="Wingdings" w:hint="default"/>
      </w:rPr>
    </w:lvl>
    <w:lvl w:ilvl="7">
      <w:start w:val="1"/>
      <w:numFmt w:val="bullet"/>
      <w:lvlText w:val=""/>
      <w:lvlJc w:val="left"/>
      <w:pPr>
        <w:ind w:left="2880" w:hanging="360"/>
      </w:pPr>
      <w:rPr>
        <w:rFonts w:ascii="Symbol" w:hAnsi="Symbol" w:cs="Symbol" w:hint="default"/>
      </w:rPr>
    </w:lvl>
    <w:lvl w:ilvl="8">
      <w:start w:val="1"/>
      <w:numFmt w:val="bullet"/>
      <w:lvlText w:val=""/>
      <w:lvlJc w:val="left"/>
      <w:pPr>
        <w:ind w:left="3240" w:hanging="360"/>
      </w:pPr>
      <w:rPr>
        <w:rFonts w:ascii="Symbol" w:hAnsi="Symbol" w:cs="Symbol" w:hint="default"/>
      </w:rPr>
    </w:lvl>
  </w:abstractNum>
  <w:abstractNum w:abstractNumId="18">
    <w:nsid w:val="6DF5103B"/>
    <w:multiLevelType w:val="multilevel"/>
    <w:tmpl w:val="AE64E244"/>
    <w:lvl w:ilvl="0">
      <w:start w:val="1"/>
      <w:numFmt w:val="decimal"/>
      <w:lvlText w:val="%1."/>
      <w:lvlJc w:val="left"/>
      <w:pPr>
        <w:ind w:left="720" w:hanging="360"/>
      </w:pPr>
      <w:rPr>
        <w:b/>
        <w:bCs/>
      </w:rPr>
    </w:lvl>
    <w:lvl w:ilvl="1">
      <w:start w:val="1"/>
      <w:numFmt w:val="decimal"/>
      <w:isLgl/>
      <w:lvlText w:val="%1.%2."/>
      <w:lvlJc w:val="left"/>
      <w:pPr>
        <w:ind w:left="1968" w:hanging="408"/>
      </w:pPr>
      <w:rPr>
        <w:rFonts w:hint="default"/>
        <w:b w:val="0"/>
        <w:bCs w:val="0"/>
        <w:color w:val="auto"/>
      </w:rPr>
    </w:lvl>
    <w:lvl w:ilvl="2">
      <w:start w:val="1"/>
      <w:numFmt w:val="decimal"/>
      <w:isLgl/>
      <w:lvlText w:val="%1.%2.%3."/>
      <w:lvlJc w:val="left"/>
      <w:pPr>
        <w:ind w:left="3480" w:hanging="720"/>
      </w:pPr>
      <w:rPr>
        <w:rFonts w:hint="default"/>
        <w:b w:val="0"/>
        <w:bCs w:val="0"/>
        <w:color w:val="auto"/>
      </w:rPr>
    </w:lvl>
    <w:lvl w:ilvl="3">
      <w:start w:val="1"/>
      <w:numFmt w:val="decimal"/>
      <w:isLgl/>
      <w:lvlText w:val="%1.%2.%3.%4."/>
      <w:lvlJc w:val="left"/>
      <w:pPr>
        <w:ind w:left="4680" w:hanging="720"/>
      </w:pPr>
      <w:rPr>
        <w:rFonts w:hint="default"/>
        <w:b w:val="0"/>
        <w:bCs w:val="0"/>
      </w:rPr>
    </w:lvl>
    <w:lvl w:ilvl="4">
      <w:start w:val="1"/>
      <w:numFmt w:val="decimal"/>
      <w:isLgl/>
      <w:lvlText w:val="%1.%2.%3.%4.%5."/>
      <w:lvlJc w:val="left"/>
      <w:pPr>
        <w:ind w:left="6240" w:hanging="1080"/>
      </w:pPr>
      <w:rPr>
        <w:rFonts w:hint="default"/>
        <w:b w:val="0"/>
        <w:bCs w:val="0"/>
      </w:rPr>
    </w:lvl>
    <w:lvl w:ilvl="5">
      <w:start w:val="1"/>
      <w:numFmt w:val="decimal"/>
      <w:isLgl/>
      <w:lvlText w:val="%1.%2.%3.%4.%5.%6."/>
      <w:lvlJc w:val="left"/>
      <w:pPr>
        <w:ind w:left="7440" w:hanging="1080"/>
      </w:pPr>
      <w:rPr>
        <w:rFonts w:hint="default"/>
        <w:b w:val="0"/>
        <w:bCs w:val="0"/>
      </w:rPr>
    </w:lvl>
    <w:lvl w:ilvl="6">
      <w:start w:val="1"/>
      <w:numFmt w:val="decimal"/>
      <w:isLgl/>
      <w:lvlText w:val="%1.%2.%3.%4.%5.%6.%7."/>
      <w:lvlJc w:val="left"/>
      <w:pPr>
        <w:ind w:left="9000" w:hanging="1440"/>
      </w:pPr>
      <w:rPr>
        <w:rFonts w:hint="default"/>
        <w:b w:val="0"/>
        <w:bCs w:val="0"/>
      </w:rPr>
    </w:lvl>
    <w:lvl w:ilvl="7">
      <w:start w:val="1"/>
      <w:numFmt w:val="decimal"/>
      <w:isLgl/>
      <w:lvlText w:val="%1.%2.%3.%4.%5.%6.%7.%8."/>
      <w:lvlJc w:val="left"/>
      <w:pPr>
        <w:ind w:left="10200" w:hanging="1440"/>
      </w:pPr>
      <w:rPr>
        <w:rFonts w:hint="default"/>
        <w:b w:val="0"/>
        <w:bCs w:val="0"/>
      </w:rPr>
    </w:lvl>
    <w:lvl w:ilvl="8">
      <w:start w:val="1"/>
      <w:numFmt w:val="decimal"/>
      <w:isLgl/>
      <w:lvlText w:val="%1.%2.%3.%4.%5.%6.%7.%8.%9."/>
      <w:lvlJc w:val="left"/>
      <w:pPr>
        <w:ind w:left="11760" w:hanging="1800"/>
      </w:pPr>
      <w:rPr>
        <w:rFonts w:hint="default"/>
        <w:b w:val="0"/>
        <w:bCs w:val="0"/>
      </w:rPr>
    </w:lvl>
  </w:abstractNum>
  <w:abstractNum w:abstractNumId="19">
    <w:nsid w:val="6FB13B0A"/>
    <w:multiLevelType w:val="hybridMultilevel"/>
    <w:tmpl w:val="2ED4E6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1D01C0B"/>
    <w:multiLevelType w:val="hybridMultilevel"/>
    <w:tmpl w:val="E64EDC5A"/>
    <w:lvl w:ilvl="0" w:tplc="1B665972">
      <w:start w:val="1"/>
      <w:numFmt w:val="decimal"/>
      <w:lvlText w:val="%1."/>
      <w:lvlJc w:val="left"/>
      <w:pPr>
        <w:ind w:left="1638" w:hanging="93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nsid w:val="7AE56E5F"/>
    <w:multiLevelType w:val="hybridMultilevel"/>
    <w:tmpl w:val="2728973A"/>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2">
    <w:nsid w:val="7BA52E9F"/>
    <w:multiLevelType w:val="multilevel"/>
    <w:tmpl w:val="68805D10"/>
    <w:lvl w:ilvl="0">
      <w:start w:val="1"/>
      <w:numFmt w:val="decimal"/>
      <w:lvlText w:val="%1."/>
      <w:lvlJc w:val="left"/>
      <w:pPr>
        <w:ind w:left="720" w:hanging="360"/>
      </w:pPr>
    </w:lvl>
    <w:lvl w:ilvl="1">
      <w:start w:val="1"/>
      <w:numFmt w:val="decimal"/>
      <w:isLgl/>
      <w:lvlText w:val="%1.%2."/>
      <w:lvlJc w:val="left"/>
      <w:pPr>
        <w:ind w:left="1968" w:hanging="408"/>
      </w:pPr>
      <w:rPr>
        <w:rFonts w:hint="default"/>
        <w:b w:val="0"/>
        <w:bCs w:val="0"/>
      </w:rPr>
    </w:lvl>
    <w:lvl w:ilvl="2">
      <w:start w:val="1"/>
      <w:numFmt w:val="decimal"/>
      <w:isLgl/>
      <w:lvlText w:val="%1.%2.%3."/>
      <w:lvlJc w:val="left"/>
      <w:pPr>
        <w:ind w:left="3480" w:hanging="720"/>
      </w:pPr>
      <w:rPr>
        <w:rFonts w:hint="default"/>
        <w:b w:val="0"/>
        <w:bCs w:val="0"/>
      </w:rPr>
    </w:lvl>
    <w:lvl w:ilvl="3">
      <w:start w:val="1"/>
      <w:numFmt w:val="decimal"/>
      <w:isLgl/>
      <w:lvlText w:val="%1.%2.%3.%4."/>
      <w:lvlJc w:val="left"/>
      <w:pPr>
        <w:ind w:left="4680" w:hanging="720"/>
      </w:pPr>
      <w:rPr>
        <w:rFonts w:hint="default"/>
        <w:b w:val="0"/>
        <w:bCs w:val="0"/>
      </w:rPr>
    </w:lvl>
    <w:lvl w:ilvl="4">
      <w:start w:val="1"/>
      <w:numFmt w:val="decimal"/>
      <w:isLgl/>
      <w:lvlText w:val="%1.%2.%3.%4.%5."/>
      <w:lvlJc w:val="left"/>
      <w:pPr>
        <w:ind w:left="6240" w:hanging="1080"/>
      </w:pPr>
      <w:rPr>
        <w:rFonts w:hint="default"/>
        <w:b w:val="0"/>
        <w:bCs w:val="0"/>
      </w:rPr>
    </w:lvl>
    <w:lvl w:ilvl="5">
      <w:start w:val="1"/>
      <w:numFmt w:val="decimal"/>
      <w:isLgl/>
      <w:lvlText w:val="%1.%2.%3.%4.%5.%6."/>
      <w:lvlJc w:val="left"/>
      <w:pPr>
        <w:ind w:left="7440" w:hanging="1080"/>
      </w:pPr>
      <w:rPr>
        <w:rFonts w:hint="default"/>
        <w:b w:val="0"/>
        <w:bCs w:val="0"/>
      </w:rPr>
    </w:lvl>
    <w:lvl w:ilvl="6">
      <w:start w:val="1"/>
      <w:numFmt w:val="decimal"/>
      <w:isLgl/>
      <w:lvlText w:val="%1.%2.%3.%4.%5.%6.%7."/>
      <w:lvlJc w:val="left"/>
      <w:pPr>
        <w:ind w:left="9000" w:hanging="1440"/>
      </w:pPr>
      <w:rPr>
        <w:rFonts w:hint="default"/>
        <w:b w:val="0"/>
        <w:bCs w:val="0"/>
      </w:rPr>
    </w:lvl>
    <w:lvl w:ilvl="7">
      <w:start w:val="1"/>
      <w:numFmt w:val="decimal"/>
      <w:isLgl/>
      <w:lvlText w:val="%1.%2.%3.%4.%5.%6.%7.%8."/>
      <w:lvlJc w:val="left"/>
      <w:pPr>
        <w:ind w:left="10200" w:hanging="1440"/>
      </w:pPr>
      <w:rPr>
        <w:rFonts w:hint="default"/>
        <w:b w:val="0"/>
        <w:bCs w:val="0"/>
      </w:rPr>
    </w:lvl>
    <w:lvl w:ilvl="8">
      <w:start w:val="1"/>
      <w:numFmt w:val="decimal"/>
      <w:isLgl/>
      <w:lvlText w:val="%1.%2.%3.%4.%5.%6.%7.%8.%9."/>
      <w:lvlJc w:val="left"/>
      <w:pPr>
        <w:ind w:left="11760" w:hanging="1800"/>
      </w:pPr>
      <w:rPr>
        <w:rFonts w:hint="default"/>
        <w:b w:val="0"/>
        <w:bCs w:val="0"/>
      </w:rPr>
    </w:lvl>
  </w:abstractNum>
  <w:num w:numId="1">
    <w:abstractNumId w:val="7"/>
  </w:num>
  <w:num w:numId="2">
    <w:abstractNumId w:val="5"/>
  </w:num>
  <w:num w:numId="3">
    <w:abstractNumId w:val="2"/>
  </w:num>
  <w:num w:numId="4">
    <w:abstractNumId w:val="11"/>
  </w:num>
  <w:num w:numId="5">
    <w:abstractNumId w:val="19"/>
  </w:num>
  <w:num w:numId="6">
    <w:abstractNumId w:val="18"/>
  </w:num>
  <w:num w:numId="7">
    <w:abstractNumId w:val="16"/>
  </w:num>
  <w:num w:numId="8">
    <w:abstractNumId w:val="3"/>
  </w:num>
  <w:num w:numId="9">
    <w:abstractNumId w:val="1"/>
  </w:num>
  <w:num w:numId="10">
    <w:abstractNumId w:val="14"/>
  </w:num>
  <w:num w:numId="11">
    <w:abstractNumId w:val="22"/>
  </w:num>
  <w:num w:numId="12">
    <w:abstractNumId w:val="6"/>
  </w:num>
  <w:num w:numId="13">
    <w:abstractNumId w:val="4"/>
  </w:num>
  <w:num w:numId="14">
    <w:abstractNumId w:val="10"/>
  </w:num>
  <w:num w:numId="15">
    <w:abstractNumId w:val="21"/>
  </w:num>
  <w:num w:numId="16">
    <w:abstractNumId w:val="15"/>
  </w:num>
  <w:num w:numId="17">
    <w:abstractNumId w:val="13"/>
  </w:num>
  <w:num w:numId="18">
    <w:abstractNumId w:val="17"/>
  </w:num>
  <w:num w:numId="19">
    <w:abstractNumId w:val="20"/>
  </w:num>
  <w:num w:numId="20">
    <w:abstractNumId w:val="8"/>
  </w:num>
  <w:num w:numId="21">
    <w:abstractNumId w:val="0"/>
  </w:num>
  <w:num w:numId="22">
    <w:abstractNumId w:val="12"/>
  </w:num>
  <w:num w:numId="23">
    <w:abstractNumId w:val="9"/>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450"/>
    <w:rsid w:val="001877CC"/>
    <w:rsid w:val="001D6D69"/>
    <w:rsid w:val="002B2D32"/>
    <w:rsid w:val="003C72A0"/>
    <w:rsid w:val="004D09F3"/>
    <w:rsid w:val="00557E91"/>
    <w:rsid w:val="005712CD"/>
    <w:rsid w:val="00617395"/>
    <w:rsid w:val="006541EE"/>
    <w:rsid w:val="00665DF4"/>
    <w:rsid w:val="00756E6B"/>
    <w:rsid w:val="00785E09"/>
    <w:rsid w:val="00816F8C"/>
    <w:rsid w:val="00853266"/>
    <w:rsid w:val="0089354B"/>
    <w:rsid w:val="008A224E"/>
    <w:rsid w:val="008C694D"/>
    <w:rsid w:val="008D7119"/>
    <w:rsid w:val="008E2450"/>
    <w:rsid w:val="008F50C3"/>
    <w:rsid w:val="009F76F1"/>
    <w:rsid w:val="00C5734C"/>
    <w:rsid w:val="00DD78CA"/>
    <w:rsid w:val="00E0000B"/>
    <w:rsid w:val="00E2076A"/>
    <w:rsid w:val="00EE6ACA"/>
    <w:rsid w:val="00F104FD"/>
    <w:rsid w:val="00F12741"/>
    <w:rsid w:val="00FF43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30" w:after="30"/>
    </w:pPr>
  </w:style>
  <w:style w:type="character" w:styleId="a4">
    <w:name w:val="Strong"/>
    <w:basedOn w:val="a0"/>
    <w:uiPriority w:val="99"/>
    <w:qFormat/>
    <w:rPr>
      <w:b/>
      <w:bCs/>
    </w:rPr>
  </w:style>
  <w:style w:type="character" w:styleId="a5">
    <w:name w:val="Emphasis"/>
    <w:basedOn w:val="a0"/>
    <w:uiPriority w:val="99"/>
    <w:qFormat/>
    <w:rPr>
      <w:i/>
      <w:iCs/>
    </w:rPr>
  </w:style>
  <w:style w:type="character" w:styleId="a6">
    <w:name w:val="Hyperlink"/>
    <w:basedOn w:val="a0"/>
    <w:uiPriority w:val="99"/>
    <w:rPr>
      <w:color w:val="auto"/>
      <w:u w:val="none"/>
      <w:effect w:val="none"/>
    </w:rPr>
  </w:style>
  <w:style w:type="paragraph" w:styleId="a7">
    <w:name w:val="Balloon Text"/>
    <w:basedOn w:val="a"/>
    <w:link w:val="a8"/>
    <w:uiPriority w:val="99"/>
    <w:semiHidden/>
    <w:rPr>
      <w:rFonts w:ascii="Tahoma" w:hAnsi="Tahoma" w:cs="Tahoma"/>
      <w:sz w:val="16"/>
      <w:szCs w:val="16"/>
    </w:rPr>
  </w:style>
  <w:style w:type="character" w:customStyle="1" w:styleId="a8">
    <w:name w:val="Текст выноски Знак"/>
    <w:basedOn w:val="a0"/>
    <w:link w:val="a7"/>
    <w:uiPriority w:val="99"/>
    <w:locked/>
    <w:rPr>
      <w:rFonts w:ascii="Tahoma" w:hAnsi="Tahoma" w:cs="Tahoma"/>
      <w:sz w:val="16"/>
      <w:szCs w:val="16"/>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basedOn w:val="a0"/>
    <w:link w:val="a9"/>
    <w:uiPriority w:val="99"/>
    <w:locked/>
    <w:rPr>
      <w:sz w:val="24"/>
      <w:szCs w:val="24"/>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locked/>
    <w:rPr>
      <w:sz w:val="24"/>
      <w:szCs w:val="24"/>
    </w:rPr>
  </w:style>
  <w:style w:type="paragraph" w:customStyle="1" w:styleId="ad">
    <w:name w:val="......."/>
    <w:basedOn w:val="a"/>
    <w:next w:val="a"/>
    <w:uiPriority w:val="99"/>
    <w:pPr>
      <w:autoSpaceDE w:val="0"/>
      <w:autoSpaceDN w:val="0"/>
      <w:adjustRightInd w:val="0"/>
    </w:pPr>
  </w:style>
  <w:style w:type="paragraph" w:customStyle="1" w:styleId="1">
    <w:name w:val="Знак1"/>
    <w:basedOn w:val="a"/>
    <w:uiPriority w:val="99"/>
    <w:rPr>
      <w:rFonts w:ascii="Verdana" w:hAnsi="Verdana" w:cs="Verdana"/>
      <w:sz w:val="20"/>
      <w:szCs w:val="20"/>
      <w:lang w:val="en-US" w:eastAsia="en-US"/>
    </w:rPr>
  </w:style>
  <w:style w:type="table" w:styleId="ae">
    <w:name w:val="Table Grid"/>
    <w:basedOn w:val="a1"/>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pPr>
    <w:rPr>
      <w:color w:val="000000"/>
      <w:sz w:val="24"/>
      <w:szCs w:val="24"/>
      <w:lang w:eastAsia="en-US"/>
    </w:rPr>
  </w:style>
  <w:style w:type="paragraph" w:customStyle="1" w:styleId="10">
    <w:name w:val="Знак Знак1 Знак Знак"/>
    <w:basedOn w:val="a"/>
    <w:uiPriority w:val="99"/>
    <w:rPr>
      <w:rFonts w:ascii="Verdana" w:hAnsi="Verdana" w:cs="Verdana"/>
      <w:sz w:val="20"/>
      <w:szCs w:val="20"/>
      <w:lang w:val="en-US" w:eastAsia="en-US"/>
    </w:rPr>
  </w:style>
  <w:style w:type="paragraph" w:styleId="af">
    <w:name w:val="List Paragraph"/>
    <w:basedOn w:val="a"/>
    <w:uiPriority w:val="99"/>
    <w:qFormat/>
    <w:pPr>
      <w:spacing w:after="200" w:line="276" w:lineRule="auto"/>
      <w:ind w:left="720"/>
    </w:pPr>
    <w:rPr>
      <w:rFonts w:ascii="Cambria" w:hAnsi="Cambria" w:cs="Cambria"/>
      <w:sz w:val="22"/>
      <w:szCs w:val="22"/>
      <w:lang w:eastAsia="en-US"/>
    </w:rPr>
  </w:style>
  <w:style w:type="paragraph" w:styleId="af0">
    <w:name w:val="Title"/>
    <w:basedOn w:val="a"/>
    <w:link w:val="af1"/>
    <w:uiPriority w:val="99"/>
    <w:qFormat/>
    <w:locked/>
    <w:pPr>
      <w:jc w:val="center"/>
    </w:pPr>
    <w:rPr>
      <w:rFonts w:eastAsia="MS ??"/>
      <w:b/>
      <w:bCs/>
    </w:rPr>
  </w:style>
  <w:style w:type="character" w:customStyle="1" w:styleId="af1">
    <w:name w:val="Название Знак"/>
    <w:basedOn w:val="a0"/>
    <w:link w:val="af0"/>
    <w:uiPriority w:val="99"/>
    <w:locked/>
    <w:rPr>
      <w:rFonts w:eastAsia="MS ??"/>
      <w:b/>
      <w:bCs/>
      <w:sz w:val="24"/>
      <w:szCs w:val="24"/>
      <w:lang w:val="ru-RU" w:eastAsia="ru-RU"/>
    </w:rPr>
  </w:style>
  <w:style w:type="paragraph" w:customStyle="1" w:styleId="ConsPlusNormal">
    <w:name w:val="ConsPlusNormal"/>
    <w:basedOn w:val="Default"/>
    <w:next w:val="Default"/>
    <w:rPr>
      <w:color w:val="auto"/>
      <w:lang w:eastAsia="ru-RU"/>
    </w:rPr>
  </w:style>
  <w:style w:type="character" w:customStyle="1" w:styleId="af2">
    <w:name w:val="Основной текст_"/>
    <w:basedOn w:val="a0"/>
    <w:link w:val="2"/>
    <w:rPr>
      <w:sz w:val="21"/>
      <w:szCs w:val="21"/>
      <w:shd w:val="clear" w:color="auto" w:fill="FFFFFF"/>
    </w:rPr>
  </w:style>
  <w:style w:type="paragraph" w:customStyle="1" w:styleId="2">
    <w:name w:val="Основной текст2"/>
    <w:basedOn w:val="a"/>
    <w:link w:val="af2"/>
    <w:pPr>
      <w:widowControl w:val="0"/>
      <w:shd w:val="clear" w:color="auto" w:fill="FFFFFF"/>
      <w:spacing w:after="360" w:line="485" w:lineRule="exact"/>
      <w:ind w:hanging="360"/>
      <w:jc w:val="right"/>
    </w:pPr>
    <w:rPr>
      <w:sz w:val="21"/>
      <w:szCs w:val="21"/>
    </w:rPr>
  </w:style>
  <w:style w:type="paragraph" w:styleId="af3">
    <w:name w:val="No Spacing"/>
    <w:uiPriority w:val="1"/>
    <w:qFormat/>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30" w:after="30"/>
    </w:pPr>
  </w:style>
  <w:style w:type="character" w:styleId="a4">
    <w:name w:val="Strong"/>
    <w:basedOn w:val="a0"/>
    <w:uiPriority w:val="99"/>
    <w:qFormat/>
    <w:rPr>
      <w:b/>
      <w:bCs/>
    </w:rPr>
  </w:style>
  <w:style w:type="character" w:styleId="a5">
    <w:name w:val="Emphasis"/>
    <w:basedOn w:val="a0"/>
    <w:uiPriority w:val="99"/>
    <w:qFormat/>
    <w:rPr>
      <w:i/>
      <w:iCs/>
    </w:rPr>
  </w:style>
  <w:style w:type="character" w:styleId="a6">
    <w:name w:val="Hyperlink"/>
    <w:basedOn w:val="a0"/>
    <w:uiPriority w:val="99"/>
    <w:rPr>
      <w:color w:val="auto"/>
      <w:u w:val="none"/>
      <w:effect w:val="none"/>
    </w:rPr>
  </w:style>
  <w:style w:type="paragraph" w:styleId="a7">
    <w:name w:val="Balloon Text"/>
    <w:basedOn w:val="a"/>
    <w:link w:val="a8"/>
    <w:uiPriority w:val="99"/>
    <w:semiHidden/>
    <w:rPr>
      <w:rFonts w:ascii="Tahoma" w:hAnsi="Tahoma" w:cs="Tahoma"/>
      <w:sz w:val="16"/>
      <w:szCs w:val="16"/>
    </w:rPr>
  </w:style>
  <w:style w:type="character" w:customStyle="1" w:styleId="a8">
    <w:name w:val="Текст выноски Знак"/>
    <w:basedOn w:val="a0"/>
    <w:link w:val="a7"/>
    <w:uiPriority w:val="99"/>
    <w:locked/>
    <w:rPr>
      <w:rFonts w:ascii="Tahoma" w:hAnsi="Tahoma" w:cs="Tahoma"/>
      <w:sz w:val="16"/>
      <w:szCs w:val="16"/>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basedOn w:val="a0"/>
    <w:link w:val="a9"/>
    <w:uiPriority w:val="99"/>
    <w:locked/>
    <w:rPr>
      <w:sz w:val="24"/>
      <w:szCs w:val="24"/>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0"/>
    <w:link w:val="ab"/>
    <w:uiPriority w:val="99"/>
    <w:locked/>
    <w:rPr>
      <w:sz w:val="24"/>
      <w:szCs w:val="24"/>
    </w:rPr>
  </w:style>
  <w:style w:type="paragraph" w:customStyle="1" w:styleId="ad">
    <w:name w:val="......."/>
    <w:basedOn w:val="a"/>
    <w:next w:val="a"/>
    <w:uiPriority w:val="99"/>
    <w:pPr>
      <w:autoSpaceDE w:val="0"/>
      <w:autoSpaceDN w:val="0"/>
      <w:adjustRightInd w:val="0"/>
    </w:pPr>
  </w:style>
  <w:style w:type="paragraph" w:customStyle="1" w:styleId="1">
    <w:name w:val="Знак1"/>
    <w:basedOn w:val="a"/>
    <w:uiPriority w:val="99"/>
    <w:rPr>
      <w:rFonts w:ascii="Verdana" w:hAnsi="Verdana" w:cs="Verdana"/>
      <w:sz w:val="20"/>
      <w:szCs w:val="20"/>
      <w:lang w:val="en-US" w:eastAsia="en-US"/>
    </w:rPr>
  </w:style>
  <w:style w:type="table" w:styleId="ae">
    <w:name w:val="Table Grid"/>
    <w:basedOn w:val="a1"/>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pPr>
    <w:rPr>
      <w:color w:val="000000"/>
      <w:sz w:val="24"/>
      <w:szCs w:val="24"/>
      <w:lang w:eastAsia="en-US"/>
    </w:rPr>
  </w:style>
  <w:style w:type="paragraph" w:customStyle="1" w:styleId="10">
    <w:name w:val="Знак Знак1 Знак Знак"/>
    <w:basedOn w:val="a"/>
    <w:uiPriority w:val="99"/>
    <w:rPr>
      <w:rFonts w:ascii="Verdana" w:hAnsi="Verdana" w:cs="Verdana"/>
      <w:sz w:val="20"/>
      <w:szCs w:val="20"/>
      <w:lang w:val="en-US" w:eastAsia="en-US"/>
    </w:rPr>
  </w:style>
  <w:style w:type="paragraph" w:styleId="af">
    <w:name w:val="List Paragraph"/>
    <w:basedOn w:val="a"/>
    <w:uiPriority w:val="99"/>
    <w:qFormat/>
    <w:pPr>
      <w:spacing w:after="200" w:line="276" w:lineRule="auto"/>
      <w:ind w:left="720"/>
    </w:pPr>
    <w:rPr>
      <w:rFonts w:ascii="Cambria" w:hAnsi="Cambria" w:cs="Cambria"/>
      <w:sz w:val="22"/>
      <w:szCs w:val="22"/>
      <w:lang w:eastAsia="en-US"/>
    </w:rPr>
  </w:style>
  <w:style w:type="paragraph" w:styleId="af0">
    <w:name w:val="Title"/>
    <w:basedOn w:val="a"/>
    <w:link w:val="af1"/>
    <w:uiPriority w:val="99"/>
    <w:qFormat/>
    <w:locked/>
    <w:pPr>
      <w:jc w:val="center"/>
    </w:pPr>
    <w:rPr>
      <w:rFonts w:eastAsia="MS ??"/>
      <w:b/>
      <w:bCs/>
    </w:rPr>
  </w:style>
  <w:style w:type="character" w:customStyle="1" w:styleId="af1">
    <w:name w:val="Название Знак"/>
    <w:basedOn w:val="a0"/>
    <w:link w:val="af0"/>
    <w:uiPriority w:val="99"/>
    <w:locked/>
    <w:rPr>
      <w:rFonts w:eastAsia="MS ??"/>
      <w:b/>
      <w:bCs/>
      <w:sz w:val="24"/>
      <w:szCs w:val="24"/>
      <w:lang w:val="ru-RU" w:eastAsia="ru-RU"/>
    </w:rPr>
  </w:style>
  <w:style w:type="paragraph" w:customStyle="1" w:styleId="ConsPlusNormal">
    <w:name w:val="ConsPlusNormal"/>
    <w:basedOn w:val="Default"/>
    <w:next w:val="Default"/>
    <w:rPr>
      <w:color w:val="auto"/>
      <w:lang w:eastAsia="ru-RU"/>
    </w:rPr>
  </w:style>
  <w:style w:type="character" w:customStyle="1" w:styleId="af2">
    <w:name w:val="Основной текст_"/>
    <w:basedOn w:val="a0"/>
    <w:link w:val="2"/>
    <w:rPr>
      <w:sz w:val="21"/>
      <w:szCs w:val="21"/>
      <w:shd w:val="clear" w:color="auto" w:fill="FFFFFF"/>
    </w:rPr>
  </w:style>
  <w:style w:type="paragraph" w:customStyle="1" w:styleId="2">
    <w:name w:val="Основной текст2"/>
    <w:basedOn w:val="a"/>
    <w:link w:val="af2"/>
    <w:pPr>
      <w:widowControl w:val="0"/>
      <w:shd w:val="clear" w:color="auto" w:fill="FFFFFF"/>
      <w:spacing w:after="360" w:line="485" w:lineRule="exact"/>
      <w:ind w:hanging="360"/>
      <w:jc w:val="right"/>
    </w:pPr>
    <w:rPr>
      <w:sz w:val="21"/>
      <w:szCs w:val="21"/>
    </w:rPr>
  </w:style>
  <w:style w:type="paragraph" w:styleId="af3">
    <w:name w:val="No Spacing"/>
    <w:uiPriority w:val="1"/>
    <w:qFormat/>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66159">
      <w:bodyDiv w:val="1"/>
      <w:marLeft w:val="0"/>
      <w:marRight w:val="0"/>
      <w:marTop w:val="0"/>
      <w:marBottom w:val="0"/>
      <w:divBdr>
        <w:top w:val="none" w:sz="0" w:space="0" w:color="auto"/>
        <w:left w:val="none" w:sz="0" w:space="0" w:color="auto"/>
        <w:bottom w:val="none" w:sz="0" w:space="0" w:color="auto"/>
        <w:right w:val="none" w:sz="0" w:space="0" w:color="auto"/>
      </w:divBdr>
    </w:div>
    <w:div w:id="855772822">
      <w:bodyDiv w:val="1"/>
      <w:marLeft w:val="0"/>
      <w:marRight w:val="0"/>
      <w:marTop w:val="0"/>
      <w:marBottom w:val="0"/>
      <w:divBdr>
        <w:top w:val="none" w:sz="0" w:space="0" w:color="auto"/>
        <w:left w:val="none" w:sz="0" w:space="0" w:color="auto"/>
        <w:bottom w:val="none" w:sz="0" w:space="0" w:color="auto"/>
        <w:right w:val="none" w:sz="0" w:space="0" w:color="auto"/>
      </w:divBdr>
    </w:div>
    <w:div w:id="1011953062">
      <w:bodyDiv w:val="1"/>
      <w:marLeft w:val="0"/>
      <w:marRight w:val="0"/>
      <w:marTop w:val="0"/>
      <w:marBottom w:val="0"/>
      <w:divBdr>
        <w:top w:val="none" w:sz="0" w:space="0" w:color="auto"/>
        <w:left w:val="none" w:sz="0" w:space="0" w:color="auto"/>
        <w:bottom w:val="none" w:sz="0" w:space="0" w:color="auto"/>
        <w:right w:val="none" w:sz="0" w:space="0" w:color="auto"/>
      </w:divBdr>
    </w:div>
    <w:div w:id="1103497932">
      <w:bodyDiv w:val="1"/>
      <w:marLeft w:val="0"/>
      <w:marRight w:val="0"/>
      <w:marTop w:val="0"/>
      <w:marBottom w:val="0"/>
      <w:divBdr>
        <w:top w:val="none" w:sz="0" w:space="0" w:color="auto"/>
        <w:left w:val="none" w:sz="0" w:space="0" w:color="auto"/>
        <w:bottom w:val="none" w:sz="0" w:space="0" w:color="auto"/>
        <w:right w:val="none" w:sz="0" w:space="0" w:color="auto"/>
      </w:divBdr>
    </w:div>
    <w:div w:id="1151945693">
      <w:bodyDiv w:val="1"/>
      <w:marLeft w:val="0"/>
      <w:marRight w:val="0"/>
      <w:marTop w:val="0"/>
      <w:marBottom w:val="0"/>
      <w:divBdr>
        <w:top w:val="none" w:sz="0" w:space="0" w:color="auto"/>
        <w:left w:val="none" w:sz="0" w:space="0" w:color="auto"/>
        <w:bottom w:val="none" w:sz="0" w:space="0" w:color="auto"/>
        <w:right w:val="none" w:sz="0" w:space="0" w:color="auto"/>
      </w:divBdr>
    </w:div>
    <w:div w:id="1875195441">
      <w:marLeft w:val="0"/>
      <w:marRight w:val="0"/>
      <w:marTop w:val="0"/>
      <w:marBottom w:val="0"/>
      <w:divBdr>
        <w:top w:val="none" w:sz="0" w:space="0" w:color="auto"/>
        <w:left w:val="none" w:sz="0" w:space="0" w:color="auto"/>
        <w:bottom w:val="none" w:sz="0" w:space="0" w:color="auto"/>
        <w:right w:val="none" w:sz="0" w:space="0" w:color="auto"/>
      </w:divBdr>
    </w:div>
    <w:div w:id="1875195442">
      <w:marLeft w:val="0"/>
      <w:marRight w:val="0"/>
      <w:marTop w:val="0"/>
      <w:marBottom w:val="0"/>
      <w:divBdr>
        <w:top w:val="none" w:sz="0" w:space="0" w:color="auto"/>
        <w:left w:val="none" w:sz="0" w:space="0" w:color="auto"/>
        <w:bottom w:val="none" w:sz="0" w:space="0" w:color="auto"/>
        <w:right w:val="none" w:sz="0" w:space="0" w:color="auto"/>
      </w:divBdr>
    </w:div>
    <w:div w:id="18751954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5261</Words>
  <Characters>29994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Регламент застройки жилыми и  вспомогательными зданиями, озеленения, благоустройства</vt:lpstr>
    </vt:vector>
  </TitlesOfParts>
  <Company>Grizli777</Company>
  <LinksUpToDate>false</LinksUpToDate>
  <CharactersWithSpaces>35185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Регламент застройки жилыми и  вспомогательными зданиями, озеленения, благоустройства</dc:title>
  <dc:creator>kdcenter</dc:creator>
  <cp:lastModifiedBy>Татьяна А. Позняк</cp:lastModifiedBy>
  <cp:revision>3</cp:revision>
  <cp:lastPrinted>2014-06-19T09:00:00Z</cp:lastPrinted>
  <dcterms:created xsi:type="dcterms:W3CDTF">2022-01-31T13:30:00Z</dcterms:created>
  <dcterms:modified xsi:type="dcterms:W3CDTF">2022-01-31T13:31:00Z</dcterms:modified>
</cp:coreProperties>
</file>