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E65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Приложение № 3 к</w:t>
      </w:r>
    </w:p>
    <w:p w14:paraId="63BEDA6B"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2BCE1EE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1D844A34"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71F6EE6"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Регламент</w:t>
      </w:r>
    </w:p>
    <w:p w14:paraId="0BEE6EBC"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551ADB77"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026254C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Настоящий Регламент (далее – Регламент) разработан в целях обеспечения безопасности жителей, проживающих на территории коттеджного поселка «Отрадная бухта 2.0</w:t>
      </w:r>
      <w:r>
        <w:rPr>
          <w:color w:val="000000" w:themeColor="text1"/>
          <w:sz w:val="16"/>
          <w:szCs w:val="16"/>
        </w:rPr>
        <w:t>», комфортабельных условий проживания, сохранности дорожного покрытия (внутрипоселковых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«Отрадная бухта 2.0».</w:t>
      </w:r>
    </w:p>
    <w:p w14:paraId="115B0307"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6B8FE7E1"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Основные понятия</w:t>
      </w:r>
    </w:p>
    <w:p w14:paraId="0ABF8666"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0939AA5"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b/>
          <w:color w:val="000000"/>
          <w:sz w:val="16"/>
          <w:szCs w:val="16"/>
        </w:rPr>
      </w:pPr>
      <w:r>
        <w:rPr>
          <w:b/>
          <w:color w:val="000000"/>
          <w:sz w:val="16"/>
          <w:szCs w:val="16"/>
        </w:rPr>
        <w:t>Поселок/коттеджный поселок «Отрадная бухта 2.0</w:t>
      </w:r>
      <w:r>
        <w:rPr>
          <w:b/>
          <w:color w:val="000000" w:themeColor="text1"/>
          <w:sz w:val="16"/>
          <w:szCs w:val="16"/>
        </w:rPr>
        <w:t xml:space="preserve">» </w:t>
      </w:r>
      <w:r>
        <w:rPr>
          <w:color w:val="000000"/>
          <w:sz w:val="16"/>
          <w:szCs w:val="16"/>
        </w:rPr>
        <w:t>-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Приозерский район, Громовское сельское поселение, вблизи пос. Яблоновка</w:t>
      </w:r>
      <w:r>
        <w:rPr>
          <w:b/>
          <w:color w:val="000000"/>
          <w:sz w:val="16"/>
          <w:szCs w:val="16"/>
        </w:rPr>
        <w:t>.</w:t>
      </w:r>
    </w:p>
    <w:p w14:paraId="69A0907E"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Объекты </w:t>
      </w:r>
      <w:r>
        <w:rPr>
          <w:b/>
          <w:color w:val="000000" w:themeColor="text1"/>
          <w:sz w:val="16"/>
          <w:szCs w:val="16"/>
        </w:rPr>
        <w:t>инфраструктуры</w:t>
      </w:r>
      <w:r>
        <w:rPr>
          <w:color w:val="000000" w:themeColor="text1"/>
          <w:sz w:val="16"/>
          <w:szCs w:val="16"/>
        </w:rPr>
        <w:t xml:space="preserve"> </w:t>
      </w:r>
      <w:r>
        <w:rPr>
          <w:color w:val="000000"/>
          <w:sz w:val="16"/>
          <w:szCs w:val="16"/>
        </w:rPr>
        <w:t>– входящие в территорию земельного массива коттеджного поселка «Отрадная бухта 2.0» земельные участки, а также иные участки, если указанное оговорено в Договоре, с организованными на них внутрипоселковыми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4FD428FC"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themeColor="text1"/>
          <w:sz w:val="16"/>
          <w:szCs w:val="16"/>
        </w:rPr>
        <w:t xml:space="preserve">Внутрипоселковые проезды </w:t>
      </w:r>
      <w:r>
        <w:rPr>
          <w:color w:val="000000"/>
          <w:sz w:val="16"/>
          <w:szCs w:val="16"/>
        </w:rPr>
        <w:t xml:space="preserve">– земельные участки, земли, расположенные в границах территории Поселка и не являющиеся Индивидуальными участками, занятые Объектами </w:t>
      </w:r>
      <w:r>
        <w:rPr>
          <w:color w:val="000000" w:themeColor="text1"/>
          <w:sz w:val="16"/>
          <w:szCs w:val="16"/>
        </w:rPr>
        <w:t>инфраструктуры, в ч</w:t>
      </w:r>
      <w:r>
        <w:rPr>
          <w:color w:val="000000"/>
          <w:sz w:val="16"/>
          <w:szCs w:val="16"/>
        </w:rPr>
        <w:t>астности, земельные участки.</w:t>
      </w:r>
    </w:p>
    <w:p w14:paraId="19352504"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26D9B94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09A5ED28"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3D87BD85"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«Отрадная бухта 2.0».</w:t>
      </w:r>
    </w:p>
    <w:p w14:paraId="1B7E74AE"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w:t>
      </w:r>
      <w:r>
        <w:rPr>
          <w:color w:val="000000" w:themeColor="text1"/>
          <w:sz w:val="16"/>
          <w:szCs w:val="16"/>
        </w:rPr>
        <w:t xml:space="preserve">Объектов инфраструктуры и внутрипоселковых проездов на </w:t>
      </w:r>
      <w:r>
        <w:rPr>
          <w:color w:val="000000"/>
          <w:sz w:val="16"/>
          <w:szCs w:val="16"/>
        </w:rPr>
        <w:t>основании договора услуг.</w:t>
      </w:r>
    </w:p>
    <w:p w14:paraId="5D4EF720"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w:t>
      </w:r>
      <w:sdt>
        <w:sdtPr>
          <w:rPr>
            <w:color w:val="000000"/>
            <w:sz w:val="16"/>
            <w:szCs w:val="16"/>
          </w:rPr>
          <w:tag w:val="goog_rdk_1"/>
          <w:id w:val="1954442960"/>
          <w:showingPlcHdr/>
        </w:sdtPr>
        <w:sdtEndPr/>
        <w:sdtContent>
          <w:r>
            <w:t>    </w:t>
          </w:r>
        </w:sdtContent>
      </w:sdt>
      <w:r>
        <w:rPr>
          <w:color w:val="000000"/>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396B5E24"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67076AE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Оборудование </w:t>
      </w:r>
      <w:r>
        <w:rPr>
          <w:color w:val="000000"/>
          <w:sz w:val="16"/>
          <w:szCs w:val="16"/>
        </w:rPr>
        <w:t xml:space="preserve">– часть Объектов </w:t>
      </w:r>
      <w:r>
        <w:rPr>
          <w:color w:val="000000" w:themeColor="text1"/>
          <w:sz w:val="16"/>
          <w:szCs w:val="16"/>
        </w:rPr>
        <w:t>инфраструктуры:</w:t>
      </w:r>
      <w:r>
        <w:rPr>
          <w:color w:val="000000"/>
          <w:sz w:val="16"/>
          <w:szCs w:val="16"/>
        </w:rPr>
        <w:t xml:space="preserve">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229D52B3"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Элементы благоустройства</w:t>
      </w:r>
      <w:r>
        <w:rPr>
          <w:color w:val="000000"/>
          <w:sz w:val="16"/>
          <w:szCs w:val="16"/>
        </w:rPr>
        <w:t xml:space="preserve"> – часть Объектов </w:t>
      </w:r>
      <w:r>
        <w:rPr>
          <w:color w:val="000000" w:themeColor="text1"/>
          <w:sz w:val="16"/>
          <w:szCs w:val="16"/>
        </w:rPr>
        <w:t>инфраструктуры: тротуары, пешеходные дорожки, пруды, газоны, зеленые насаждения, заборы, клумбы, вазоны, детские площадки, скамейки, урны и иные объекты</w:t>
      </w:r>
      <w:r>
        <w:rPr>
          <w:color w:val="000000"/>
          <w:sz w:val="16"/>
          <w:szCs w:val="16"/>
        </w:rPr>
        <w:t>, не являющиеся Оборудованием и предназначенные для облагораживания территории Поселка.</w:t>
      </w:r>
    </w:p>
    <w:p w14:paraId="087A5FA4"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59B3DC6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641B8D12"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МРОТ </w:t>
      </w:r>
      <w:r>
        <w:rPr>
          <w:color w:val="000000"/>
          <w:sz w:val="16"/>
          <w:szCs w:val="16"/>
        </w:rPr>
        <w:t xml:space="preserve"> - базовая сумма, установленная для расчета штрафов, согласно действующему законодательству, составляет 100 рублей (статья 5 Федерального закона «О минимальном размере оплаты труда» № 82-ФЗ от 19.06.2000)</w:t>
      </w:r>
    </w:p>
    <w:p w14:paraId="0FFFDF15"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661DDF8D"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2316038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1. Общие положения</w:t>
      </w:r>
    </w:p>
    <w:p w14:paraId="1E92540C"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6EAF0974"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w:t>
      </w:r>
      <w:r>
        <w:rPr>
          <w:color w:val="000000" w:themeColor="text1"/>
          <w:sz w:val="16"/>
          <w:szCs w:val="16"/>
        </w:rPr>
        <w:t>внутрипоселковым проездам Поселка, является документом, обязательн</w:t>
      </w:r>
      <w:r>
        <w:rPr>
          <w:color w:val="000000"/>
          <w:sz w:val="16"/>
          <w:szCs w:val="16"/>
        </w:rPr>
        <w:t>ым для исполнения всеми Владельцами, сотрудниками охраны и лицами, посещающими в установленном порядке территорию Поселка.</w:t>
      </w:r>
    </w:p>
    <w:p w14:paraId="4C0A90B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1.2. </w:t>
      </w:r>
      <w:r>
        <w:rPr>
          <w:color w:val="000000" w:themeColor="text1"/>
          <w:sz w:val="16"/>
          <w:szCs w:val="16"/>
        </w:rPr>
        <w:t>Основными задачами пропускного режима являются регламентирование действий владельцев участка при проезде на территорию поселка и всех сотрудников охраны при несении службы, обеспечение сохранности объектов инфраструктуры, а также исключение возможности бесконтрольного проезда на территорию Поселка.</w:t>
      </w:r>
    </w:p>
    <w:p w14:paraId="4C5E93C6"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1.3. Сотрудники охраны, принимаемые на работу, и/или частные охранные предприятия (ЧОП), для в обязательном порядке проходят инструктаж о правилах пропускного режима, движения транспортных средств, пожарной безопасности.</w:t>
      </w:r>
    </w:p>
    <w:p w14:paraId="6357DDDB"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1.4. Ответственность за обеспечение пропускного режима возлагается на сотрудников охранного предприятия.</w:t>
      </w:r>
    </w:p>
    <w:p w14:paraId="3CE70CF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06E99450"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9EB6B1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2. Пропускной режим</w:t>
      </w:r>
    </w:p>
    <w:p w14:paraId="67787419"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30AD101"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2.1. Пропускной режим регламентирует порядок въезда (выезда) автотранспорта.</w:t>
      </w:r>
    </w:p>
    <w:p w14:paraId="2100D8C0"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2.2. Пропускной режим осуществляется через КПП (контрольно-пропускной пункт) Поселка.</w:t>
      </w:r>
    </w:p>
    <w:p w14:paraId="3887F8DF"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2.3. Въезд (выезд) всех категорий автотранспорта осуществляется только по предъявлению (оформлению) пропуска установленного образца.</w:t>
      </w:r>
    </w:p>
    <w:p w14:paraId="5363428D"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2.4. Владельцы, приглашающие на свой Индивидуальный участок сторонних лиц, несут ответственность за соблюдение ими Регламента.</w:t>
      </w:r>
    </w:p>
    <w:p w14:paraId="21FCF643"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2.5. Данные правила действуют для владельцев земельных участков, имеющих договорные отношения с СК, при отсутствии задолженности по договору услуг.</w:t>
      </w:r>
    </w:p>
    <w:p w14:paraId="0080366B"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2.6. </w:t>
      </w:r>
      <w:r>
        <w:rPr>
          <w:color w:val="000000" w:themeColor="text1"/>
          <w:sz w:val="16"/>
          <w:szCs w:val="16"/>
        </w:rPr>
        <w:t xml:space="preserve">Проезд на территорию поселка осуществляется через КПП. </w:t>
      </w:r>
    </w:p>
    <w:p w14:paraId="51B464B0" w14:textId="77777777" w:rsidR="00AD03E4" w:rsidRDefault="00A44E17">
      <w:pPr>
        <w:tabs>
          <w:tab w:val="left" w:pos="426"/>
        </w:tabs>
        <w:ind w:left="0" w:hanging="2"/>
        <w:jc w:val="both"/>
        <w:rPr>
          <w:color w:val="000000"/>
          <w:sz w:val="16"/>
          <w:szCs w:val="16"/>
        </w:rPr>
      </w:pPr>
      <w:r>
        <w:rPr>
          <w:color w:val="000000" w:themeColor="text1"/>
          <w:sz w:val="16"/>
          <w:szCs w:val="16"/>
        </w:rPr>
        <w:t>Документами на право проезда легковых автомобилей в Поселок являются:</w:t>
      </w:r>
    </w:p>
    <w:p w14:paraId="10878829" w14:textId="77777777" w:rsidR="00AD03E4" w:rsidRDefault="00A44E17">
      <w:pPr>
        <w:tabs>
          <w:tab w:val="left" w:pos="426"/>
        </w:tabs>
        <w:ind w:left="0" w:hanging="2"/>
        <w:jc w:val="both"/>
        <w:rPr>
          <w:color w:val="000000"/>
          <w:sz w:val="16"/>
          <w:szCs w:val="16"/>
        </w:rPr>
      </w:pPr>
      <w:r>
        <w:rPr>
          <w:color w:val="000000" w:themeColor="text1"/>
          <w:sz w:val="16"/>
          <w:szCs w:val="16"/>
        </w:rPr>
        <w:t xml:space="preserve">– </w:t>
      </w:r>
      <w:r>
        <w:rPr>
          <w:b/>
          <w:bCs/>
          <w:color w:val="000000" w:themeColor="text1"/>
          <w:sz w:val="16"/>
          <w:szCs w:val="16"/>
        </w:rPr>
        <w:t xml:space="preserve">пропуска вида «Д» </w:t>
      </w:r>
      <w:r>
        <w:rPr>
          <w:color w:val="000000" w:themeColor="text1"/>
          <w:sz w:val="16"/>
          <w:szCs w:val="16"/>
        </w:rPr>
        <w:t>– постоянные пропуска для Владельцев и членов их семей, действующие бессрочно;</w:t>
      </w:r>
    </w:p>
    <w:p w14:paraId="3A7F5221" w14:textId="77777777" w:rsidR="00AD03E4" w:rsidRDefault="00A44E17">
      <w:pPr>
        <w:tabs>
          <w:tab w:val="left" w:pos="426"/>
        </w:tabs>
        <w:ind w:left="0" w:hanging="2"/>
        <w:jc w:val="both"/>
        <w:rPr>
          <w:color w:val="000000"/>
          <w:sz w:val="16"/>
          <w:szCs w:val="16"/>
        </w:rPr>
      </w:pPr>
      <w:r>
        <w:rPr>
          <w:color w:val="000000" w:themeColor="text1"/>
          <w:sz w:val="16"/>
          <w:szCs w:val="16"/>
        </w:rPr>
        <w:t xml:space="preserve">– </w:t>
      </w:r>
      <w:r>
        <w:rPr>
          <w:b/>
          <w:bCs/>
          <w:color w:val="000000" w:themeColor="text1"/>
          <w:sz w:val="16"/>
          <w:szCs w:val="16"/>
        </w:rPr>
        <w:t xml:space="preserve">пропуска вида «В» </w:t>
      </w:r>
      <w:r>
        <w:rPr>
          <w:color w:val="000000" w:themeColor="text1"/>
          <w:sz w:val="16"/>
          <w:szCs w:val="16"/>
        </w:rPr>
        <w:t>– временные пропуска для гостей Владельцев, обслуживающего персонала, подрядчиков и прочих лиц, выдаваемые на срок до шести месяцев;</w:t>
      </w:r>
    </w:p>
    <w:p w14:paraId="417E8F89" w14:textId="77777777" w:rsidR="00AD03E4" w:rsidRDefault="00A44E17">
      <w:pPr>
        <w:tabs>
          <w:tab w:val="left" w:pos="426"/>
        </w:tabs>
        <w:ind w:left="0" w:hanging="2"/>
        <w:jc w:val="both"/>
        <w:rPr>
          <w:color w:val="000000"/>
          <w:sz w:val="16"/>
          <w:szCs w:val="16"/>
        </w:rPr>
      </w:pPr>
      <w:r>
        <w:rPr>
          <w:color w:val="000000" w:themeColor="text1"/>
          <w:sz w:val="16"/>
          <w:szCs w:val="16"/>
        </w:rPr>
        <w:t xml:space="preserve">– </w:t>
      </w:r>
      <w:r>
        <w:rPr>
          <w:b/>
          <w:bCs/>
          <w:color w:val="000000" w:themeColor="text1"/>
          <w:sz w:val="16"/>
          <w:szCs w:val="16"/>
        </w:rPr>
        <w:t xml:space="preserve">пропуска вида «Р» </w:t>
      </w:r>
      <w:r>
        <w:rPr>
          <w:color w:val="000000" w:themeColor="text1"/>
          <w:sz w:val="16"/>
          <w:szCs w:val="16"/>
        </w:rPr>
        <w:t>– разовые пропуска для всех категорий, на срок не более суток, выдаваемые непосредственно на КПП при въезде и изымаемые при выезде.</w:t>
      </w:r>
    </w:p>
    <w:p w14:paraId="2F55428D" w14:textId="77777777" w:rsidR="00AD03E4" w:rsidRDefault="00AD03E4">
      <w:pPr>
        <w:tabs>
          <w:tab w:val="left" w:pos="426"/>
        </w:tabs>
        <w:ind w:left="0" w:hanging="2"/>
        <w:jc w:val="center"/>
        <w:rPr>
          <w:b/>
          <w:bCs/>
          <w:i/>
          <w:iCs/>
          <w:color w:val="000000" w:themeColor="text1"/>
          <w:sz w:val="16"/>
          <w:szCs w:val="16"/>
        </w:rPr>
      </w:pPr>
    </w:p>
    <w:p w14:paraId="74E6F582" w14:textId="77777777" w:rsidR="00AD03E4" w:rsidRDefault="00A44E17">
      <w:pPr>
        <w:tabs>
          <w:tab w:val="left" w:pos="426"/>
        </w:tabs>
        <w:ind w:left="0" w:hanging="2"/>
        <w:jc w:val="center"/>
        <w:rPr>
          <w:b/>
          <w:bCs/>
          <w:i/>
          <w:iCs/>
          <w:color w:val="000000"/>
          <w:sz w:val="16"/>
          <w:szCs w:val="16"/>
        </w:rPr>
      </w:pPr>
      <w:r>
        <w:rPr>
          <w:b/>
          <w:bCs/>
          <w:i/>
          <w:iCs/>
          <w:color w:val="000000" w:themeColor="text1"/>
          <w:sz w:val="16"/>
          <w:szCs w:val="16"/>
        </w:rPr>
        <w:t>Пропуска вида «Д»</w:t>
      </w:r>
    </w:p>
    <w:p w14:paraId="5B6577B5" w14:textId="77777777" w:rsidR="00AD03E4" w:rsidRDefault="00A44E17">
      <w:pPr>
        <w:tabs>
          <w:tab w:val="left" w:pos="426"/>
        </w:tabs>
        <w:ind w:left="0" w:hanging="2"/>
        <w:jc w:val="center"/>
        <w:rPr>
          <w:b/>
          <w:bCs/>
          <w:i/>
          <w:iCs/>
          <w:color w:val="000000"/>
          <w:sz w:val="16"/>
          <w:szCs w:val="16"/>
        </w:rPr>
      </w:pPr>
      <w:r>
        <w:rPr>
          <w:b/>
          <w:bCs/>
          <w:i/>
          <w:iCs/>
          <w:color w:val="000000" w:themeColor="text1"/>
          <w:sz w:val="16"/>
          <w:szCs w:val="16"/>
        </w:rPr>
        <w:t xml:space="preserve">(Постоянные пропуска для Владельцев) </w:t>
      </w:r>
    </w:p>
    <w:p w14:paraId="5EAE41C7" w14:textId="77777777" w:rsidR="00AD03E4" w:rsidRDefault="00A44E17">
      <w:pPr>
        <w:tabs>
          <w:tab w:val="left" w:pos="426"/>
        </w:tabs>
        <w:ind w:left="0" w:hanging="2"/>
        <w:jc w:val="both"/>
        <w:rPr>
          <w:b/>
          <w:bCs/>
          <w:i/>
          <w:iCs/>
          <w:color w:val="000000"/>
          <w:sz w:val="16"/>
          <w:szCs w:val="16"/>
        </w:rPr>
      </w:pPr>
      <w:r>
        <w:rPr>
          <w:b/>
          <w:bCs/>
          <w:i/>
          <w:iCs/>
          <w:color w:val="000000" w:themeColor="text1"/>
          <w:sz w:val="16"/>
          <w:szCs w:val="16"/>
        </w:rPr>
        <w:t xml:space="preserve"> </w:t>
      </w:r>
    </w:p>
    <w:p w14:paraId="5E1E6621" w14:textId="77777777" w:rsidR="00AD03E4" w:rsidRDefault="00A44E17">
      <w:pPr>
        <w:tabs>
          <w:tab w:val="left" w:pos="426"/>
        </w:tabs>
        <w:ind w:left="0" w:hanging="2"/>
        <w:jc w:val="both"/>
        <w:rPr>
          <w:color w:val="000000"/>
          <w:sz w:val="16"/>
          <w:szCs w:val="16"/>
        </w:rPr>
      </w:pPr>
      <w:r>
        <w:rPr>
          <w:color w:val="000000" w:themeColor="text1"/>
          <w:sz w:val="16"/>
          <w:szCs w:val="16"/>
        </w:rPr>
        <w:t xml:space="preserve">2.6.1 Пропуска вида «Д» предназначены </w:t>
      </w:r>
      <w:r>
        <w:rPr>
          <w:b/>
          <w:bCs/>
          <w:color w:val="000000" w:themeColor="text1"/>
          <w:sz w:val="16"/>
          <w:szCs w:val="16"/>
        </w:rPr>
        <w:t>только для автомашин Владельцев и членов их семей</w:t>
      </w:r>
      <w:r>
        <w:rPr>
          <w:color w:val="000000" w:themeColor="text1"/>
          <w:sz w:val="16"/>
          <w:szCs w:val="16"/>
        </w:rPr>
        <w:t>. Количество выдаваемых Владельцу пропусков определяется в соответствии с письменной заявкой на имя руководителя СК.</w:t>
      </w:r>
    </w:p>
    <w:p w14:paraId="4F40DCF9" w14:textId="77777777" w:rsidR="00AD03E4" w:rsidRPr="006154D8" w:rsidRDefault="00A44E17">
      <w:pPr>
        <w:tabs>
          <w:tab w:val="left" w:pos="426"/>
        </w:tabs>
        <w:ind w:left="0" w:hanging="2"/>
        <w:jc w:val="both"/>
        <w:rPr>
          <w:color w:val="000000"/>
          <w:sz w:val="16"/>
          <w:szCs w:val="16"/>
        </w:rPr>
      </w:pPr>
      <w:r>
        <w:rPr>
          <w:color w:val="000000" w:themeColor="text1"/>
          <w:sz w:val="16"/>
          <w:szCs w:val="16"/>
        </w:rPr>
        <w:t xml:space="preserve">В пропуске вида «Д» должна быть фотография 3*4, фамилия, имя, отчество, дата рождения носителя пропуска, номер земельного участка </w:t>
      </w:r>
      <w:r w:rsidRPr="006154D8">
        <w:rPr>
          <w:color w:val="000000" w:themeColor="text1"/>
          <w:sz w:val="16"/>
          <w:szCs w:val="16"/>
        </w:rPr>
        <w:t xml:space="preserve">Владельца. </w:t>
      </w:r>
    </w:p>
    <w:p w14:paraId="066A2642" w14:textId="77777777" w:rsidR="00AD03E4" w:rsidRPr="006154D8" w:rsidRDefault="00A44E17">
      <w:pPr>
        <w:tabs>
          <w:tab w:val="left" w:pos="426"/>
        </w:tabs>
        <w:ind w:left="0" w:hanging="2"/>
        <w:jc w:val="both"/>
        <w:rPr>
          <w:color w:val="000000"/>
          <w:sz w:val="16"/>
          <w:szCs w:val="16"/>
        </w:rPr>
      </w:pPr>
      <w:r w:rsidRPr="006154D8">
        <w:rPr>
          <w:color w:val="000000" w:themeColor="text1"/>
          <w:sz w:val="16"/>
          <w:szCs w:val="16"/>
        </w:rPr>
        <w:t xml:space="preserve">Запись о выдаче пропуска вида «Д» заносится в книгу учета выдачи пропусков вида «Д» и хранится в деле (папке) с заявками на выдачу пропусков вида «Д». Бесплатно выдается не более 4 (четырех) пропусков вида «Д» на одно Домовладение. Постоянный пропуск не имеет срока действия. Такой пропуск изымается в случае продажи Владельцем своего Земельного участка и/или объектов недвижимости, расположенных на нем. </w:t>
      </w:r>
    </w:p>
    <w:p w14:paraId="314A77BC" w14:textId="77777777" w:rsidR="00AD03E4" w:rsidRPr="006154D8" w:rsidRDefault="00A44E17">
      <w:pPr>
        <w:tabs>
          <w:tab w:val="left" w:pos="426"/>
        </w:tabs>
        <w:ind w:left="0" w:hanging="2"/>
        <w:jc w:val="both"/>
        <w:rPr>
          <w:color w:val="000000"/>
          <w:sz w:val="16"/>
          <w:szCs w:val="16"/>
        </w:rPr>
      </w:pPr>
      <w:r w:rsidRPr="006154D8">
        <w:rPr>
          <w:color w:val="000000" w:themeColor="text1"/>
          <w:sz w:val="16"/>
          <w:szCs w:val="16"/>
        </w:rPr>
        <w:t>Пропуск рекомендуется закреплять на лобовом стекле транспортного средства с правой стороны, чтобы он легко читался при проезде автомобилем КПП, либо предъявляться непосредственно охраннику для идентификации автомобиля.</w:t>
      </w:r>
    </w:p>
    <w:p w14:paraId="10E04543" w14:textId="77777777" w:rsidR="00AD03E4" w:rsidRPr="00F54E8A" w:rsidRDefault="00A44E17">
      <w:pPr>
        <w:tabs>
          <w:tab w:val="left" w:pos="426"/>
        </w:tabs>
        <w:ind w:left="0" w:hanging="2"/>
        <w:jc w:val="both"/>
        <w:rPr>
          <w:color w:val="000000"/>
          <w:sz w:val="16"/>
          <w:szCs w:val="16"/>
        </w:rPr>
      </w:pPr>
      <w:r w:rsidRPr="006154D8">
        <w:rPr>
          <w:color w:val="000000" w:themeColor="text1"/>
          <w:sz w:val="16"/>
          <w:szCs w:val="16"/>
        </w:rPr>
        <w:t>Постоянный пропуск не оформляется при наличии у Владельца задолженности перед Сервисной компанией более 2 месяцев.</w:t>
      </w:r>
      <w:r w:rsidRPr="00F54E8A">
        <w:rPr>
          <w:color w:val="000000" w:themeColor="text1"/>
          <w:sz w:val="16"/>
          <w:szCs w:val="16"/>
        </w:rPr>
        <w:t xml:space="preserve"> </w:t>
      </w:r>
    </w:p>
    <w:p w14:paraId="06CDC647" w14:textId="77777777" w:rsidR="00AD03E4" w:rsidRPr="001F669D" w:rsidRDefault="00AD03E4">
      <w:pPr>
        <w:tabs>
          <w:tab w:val="left" w:pos="426"/>
        </w:tabs>
        <w:ind w:left="0" w:hanging="2"/>
        <w:jc w:val="both"/>
        <w:rPr>
          <w:color w:val="000000"/>
          <w:sz w:val="16"/>
          <w:szCs w:val="16"/>
          <w:highlight w:val="green"/>
        </w:rPr>
      </w:pPr>
    </w:p>
    <w:p w14:paraId="1F3C4858" w14:textId="77777777" w:rsidR="00AD03E4" w:rsidRDefault="00A44E17">
      <w:pPr>
        <w:tabs>
          <w:tab w:val="left" w:pos="426"/>
        </w:tabs>
        <w:ind w:left="0" w:hanging="2"/>
        <w:jc w:val="center"/>
        <w:rPr>
          <w:b/>
          <w:bCs/>
          <w:i/>
          <w:iCs/>
          <w:color w:val="000000"/>
          <w:sz w:val="16"/>
          <w:szCs w:val="16"/>
        </w:rPr>
      </w:pPr>
      <w:r>
        <w:rPr>
          <w:b/>
          <w:bCs/>
          <w:i/>
          <w:iCs/>
          <w:color w:val="000000" w:themeColor="text1"/>
          <w:sz w:val="16"/>
          <w:szCs w:val="16"/>
        </w:rPr>
        <w:t>Пропуска вида «В»</w:t>
      </w:r>
    </w:p>
    <w:p w14:paraId="66B0146F" w14:textId="77777777" w:rsidR="00AD03E4" w:rsidRDefault="00A44E17">
      <w:pPr>
        <w:tabs>
          <w:tab w:val="left" w:pos="426"/>
        </w:tabs>
        <w:ind w:left="0" w:hanging="2"/>
        <w:jc w:val="center"/>
        <w:rPr>
          <w:b/>
          <w:bCs/>
          <w:i/>
          <w:iCs/>
          <w:color w:val="000000"/>
          <w:sz w:val="16"/>
          <w:szCs w:val="16"/>
        </w:rPr>
      </w:pPr>
      <w:r>
        <w:rPr>
          <w:b/>
          <w:bCs/>
          <w:i/>
          <w:iCs/>
          <w:color w:val="000000" w:themeColor="text1"/>
          <w:sz w:val="16"/>
          <w:szCs w:val="16"/>
        </w:rPr>
        <w:t xml:space="preserve">Временные пропуска </w:t>
      </w:r>
    </w:p>
    <w:p w14:paraId="0C0CD692" w14:textId="77777777" w:rsidR="00AD03E4" w:rsidRDefault="00A44E17">
      <w:pPr>
        <w:tabs>
          <w:tab w:val="left" w:pos="426"/>
        </w:tabs>
        <w:ind w:left="0" w:hanging="2"/>
        <w:jc w:val="both"/>
        <w:rPr>
          <w:b/>
          <w:bCs/>
          <w:i/>
          <w:iCs/>
          <w:color w:val="000000"/>
          <w:sz w:val="16"/>
          <w:szCs w:val="16"/>
        </w:rPr>
      </w:pPr>
      <w:r>
        <w:rPr>
          <w:b/>
          <w:bCs/>
          <w:i/>
          <w:iCs/>
          <w:color w:val="000000" w:themeColor="text1"/>
          <w:sz w:val="16"/>
          <w:szCs w:val="16"/>
        </w:rPr>
        <w:t xml:space="preserve"> </w:t>
      </w:r>
    </w:p>
    <w:p w14:paraId="63905642" w14:textId="77777777" w:rsidR="00AD03E4" w:rsidRDefault="00A44E17">
      <w:pPr>
        <w:tabs>
          <w:tab w:val="left" w:pos="426"/>
        </w:tabs>
        <w:ind w:left="0" w:hanging="2"/>
        <w:jc w:val="both"/>
        <w:rPr>
          <w:color w:val="000000"/>
          <w:sz w:val="16"/>
          <w:szCs w:val="16"/>
        </w:rPr>
      </w:pPr>
      <w:r>
        <w:rPr>
          <w:color w:val="000000" w:themeColor="text1"/>
          <w:sz w:val="16"/>
          <w:szCs w:val="16"/>
        </w:rPr>
        <w:t>2.6.2. Пропуска вида «В» предназначены для гостей, обслуживающего персонала, подрядчиков и прочих лиц, приглашенных либо нанятых Владельцами на длительный срок.</w:t>
      </w:r>
    </w:p>
    <w:p w14:paraId="334A1D29" w14:textId="77777777" w:rsidR="00AD03E4" w:rsidRDefault="00A44E17">
      <w:pPr>
        <w:tabs>
          <w:tab w:val="left" w:pos="426"/>
        </w:tabs>
        <w:ind w:left="0" w:hanging="2"/>
        <w:jc w:val="both"/>
        <w:rPr>
          <w:color w:val="000000"/>
          <w:sz w:val="16"/>
          <w:szCs w:val="16"/>
        </w:rPr>
      </w:pPr>
      <w:r>
        <w:rPr>
          <w:color w:val="000000" w:themeColor="text1"/>
          <w:sz w:val="16"/>
          <w:szCs w:val="16"/>
        </w:rPr>
        <w:t>Временные пропуска выдаются на основании письменной заявки Владельца на имя руководителя СК.</w:t>
      </w:r>
    </w:p>
    <w:p w14:paraId="3D4D790C" w14:textId="77777777" w:rsidR="00AD03E4" w:rsidRDefault="00A44E17">
      <w:pPr>
        <w:tabs>
          <w:tab w:val="left" w:pos="426"/>
        </w:tabs>
        <w:ind w:left="0" w:hanging="2"/>
        <w:jc w:val="both"/>
        <w:rPr>
          <w:color w:val="000000"/>
          <w:sz w:val="16"/>
          <w:szCs w:val="16"/>
        </w:rPr>
      </w:pPr>
      <w:r>
        <w:rPr>
          <w:color w:val="000000" w:themeColor="text1"/>
          <w:sz w:val="16"/>
          <w:szCs w:val="16"/>
        </w:rPr>
        <w:t xml:space="preserve">В заявлении  должны быть указаны реквизиты транспортного средства или реквизиты организации, транспортным средствам которой необходим доступ на территории Поселка. </w:t>
      </w:r>
    </w:p>
    <w:p w14:paraId="6029A251" w14:textId="77777777" w:rsidR="00AD03E4" w:rsidRDefault="00A44E17">
      <w:pPr>
        <w:tabs>
          <w:tab w:val="left" w:pos="426"/>
        </w:tabs>
        <w:ind w:left="0" w:hanging="2"/>
        <w:jc w:val="both"/>
        <w:rPr>
          <w:color w:val="000000"/>
          <w:sz w:val="16"/>
          <w:szCs w:val="16"/>
        </w:rPr>
      </w:pPr>
      <w:r>
        <w:rPr>
          <w:color w:val="000000" w:themeColor="text1"/>
          <w:sz w:val="16"/>
          <w:szCs w:val="16"/>
        </w:rPr>
        <w:t>Владельцу одновременно может быть выдано не более четырех временных пропусков. Соответствующая информация о владельце транспортного средства и/или государственный номер, марка машины и номер Индивидуального участка, на который оформляется автомобиль, заносится в книгу учета выдачи временных пропусков вида «В» и хранится в деле (папке) с заявками на выдачу пропусков вида «В». Срок действия пропуска ограничен тремя месяцами с момента выдачи. Также как и пропуск вида «Д», временный пропуск может быть закреплен на лобовом стекле транспортного средства с правой стороны, чтобы он легко читался при проезде автомобилем КПП, либо предъявляться непосредственно охраннику для идентификации автомобиля, либо, в случае электронного пропуска, подносится к считывающему устройству на КПП.</w:t>
      </w:r>
    </w:p>
    <w:p w14:paraId="3844D8EA" w14:textId="77777777" w:rsidR="00AD03E4" w:rsidRDefault="00A44E17">
      <w:pPr>
        <w:tabs>
          <w:tab w:val="left" w:pos="426"/>
        </w:tabs>
        <w:ind w:left="0" w:hanging="2"/>
        <w:jc w:val="both"/>
        <w:rPr>
          <w:color w:val="000000"/>
          <w:sz w:val="16"/>
          <w:szCs w:val="16"/>
        </w:rPr>
      </w:pPr>
      <w:r>
        <w:rPr>
          <w:color w:val="000000" w:themeColor="text1"/>
          <w:sz w:val="16"/>
          <w:szCs w:val="16"/>
        </w:rPr>
        <w:t>Временный пропуск не оформляется при наличии у Владельца задолженности перед Сервисной компанией более 2 месяцев.</w:t>
      </w:r>
    </w:p>
    <w:p w14:paraId="44425A88" w14:textId="77777777" w:rsidR="00AD03E4" w:rsidRDefault="00AD03E4">
      <w:pPr>
        <w:tabs>
          <w:tab w:val="left" w:pos="426"/>
          <w:tab w:val="left" w:pos="3882"/>
          <w:tab w:val="center" w:pos="5103"/>
        </w:tabs>
        <w:ind w:left="0" w:hanging="2"/>
        <w:jc w:val="center"/>
        <w:rPr>
          <w:b/>
          <w:bCs/>
          <w:i/>
          <w:iCs/>
          <w:sz w:val="16"/>
          <w:szCs w:val="16"/>
        </w:rPr>
      </w:pPr>
    </w:p>
    <w:p w14:paraId="4097DEDC" w14:textId="77777777" w:rsidR="00AD03E4" w:rsidRDefault="00A44E17">
      <w:pPr>
        <w:tabs>
          <w:tab w:val="left" w:pos="426"/>
          <w:tab w:val="left" w:pos="3882"/>
          <w:tab w:val="center" w:pos="5103"/>
        </w:tabs>
        <w:ind w:left="0" w:hanging="2"/>
        <w:jc w:val="center"/>
        <w:rPr>
          <w:b/>
          <w:bCs/>
          <w:i/>
          <w:iCs/>
          <w:sz w:val="16"/>
          <w:szCs w:val="16"/>
        </w:rPr>
      </w:pPr>
      <w:r>
        <w:rPr>
          <w:b/>
          <w:bCs/>
          <w:i/>
          <w:iCs/>
          <w:sz w:val="16"/>
          <w:szCs w:val="16"/>
        </w:rPr>
        <w:t>Пропуска вида «Р»</w:t>
      </w:r>
    </w:p>
    <w:p w14:paraId="1D4D7464" w14:textId="77777777" w:rsidR="00AD03E4" w:rsidRDefault="00A44E17">
      <w:pPr>
        <w:tabs>
          <w:tab w:val="left" w:pos="426"/>
        </w:tabs>
        <w:ind w:left="0" w:hanging="2"/>
        <w:jc w:val="center"/>
        <w:rPr>
          <w:b/>
          <w:bCs/>
          <w:i/>
          <w:iCs/>
          <w:sz w:val="16"/>
          <w:szCs w:val="16"/>
        </w:rPr>
      </w:pPr>
      <w:r>
        <w:rPr>
          <w:b/>
          <w:bCs/>
          <w:i/>
          <w:iCs/>
          <w:sz w:val="16"/>
          <w:szCs w:val="16"/>
        </w:rPr>
        <w:t>Разовые пропуска</w:t>
      </w:r>
    </w:p>
    <w:p w14:paraId="3F76EB55" w14:textId="77777777" w:rsidR="00AD03E4" w:rsidRDefault="00AD03E4">
      <w:pPr>
        <w:tabs>
          <w:tab w:val="left" w:pos="426"/>
        </w:tabs>
        <w:ind w:left="0" w:hanging="2"/>
        <w:jc w:val="both"/>
        <w:rPr>
          <w:b/>
          <w:bCs/>
          <w:i/>
          <w:iCs/>
          <w:sz w:val="16"/>
          <w:szCs w:val="16"/>
        </w:rPr>
      </w:pPr>
    </w:p>
    <w:p w14:paraId="502EEEE6" w14:textId="77777777" w:rsidR="00AD03E4" w:rsidRDefault="00A44E17">
      <w:pPr>
        <w:tabs>
          <w:tab w:val="left" w:pos="426"/>
        </w:tabs>
        <w:ind w:left="0" w:hanging="2"/>
        <w:jc w:val="both"/>
        <w:rPr>
          <w:sz w:val="16"/>
          <w:szCs w:val="16"/>
        </w:rPr>
      </w:pPr>
      <w:r>
        <w:rPr>
          <w:sz w:val="16"/>
          <w:szCs w:val="16"/>
        </w:rPr>
        <w:t xml:space="preserve">2.6.3 Все автомашины, не имеющие пропусков вида «Д» и «В», пропускаются на охраняемую территорию на основании разовых пропусков, </w:t>
      </w:r>
      <w:r>
        <w:rPr>
          <w:b/>
          <w:bCs/>
          <w:sz w:val="16"/>
          <w:szCs w:val="16"/>
        </w:rPr>
        <w:t>выдаваемых непосредственно на КПП при въезде и изымаемых при выезде</w:t>
      </w:r>
      <w:r>
        <w:rPr>
          <w:sz w:val="16"/>
          <w:szCs w:val="16"/>
        </w:rPr>
        <w:t>. Пропуска вида «Р»  выдаются по разовой письменной (в свободной форме) или устной (по телефону) заявке Владельца. В случае телефонного звонка от Владельца с просьбой пропустить автомобиль охранник обязан перезвонить по телефону, указанному в списке, имеющемся на КПП, и подтвердить у Владельца право на пропуск автомобиля. Эта мера должна исключить возможность звонка на охрану от лиц, неправомерно выдающих себя за Владельца.</w:t>
      </w:r>
    </w:p>
    <w:p w14:paraId="338FD149" w14:textId="77777777" w:rsidR="00AD03E4" w:rsidRDefault="00A44E17">
      <w:pPr>
        <w:tabs>
          <w:tab w:val="left" w:pos="426"/>
        </w:tabs>
        <w:ind w:left="0" w:hanging="2"/>
        <w:jc w:val="both"/>
        <w:rPr>
          <w:sz w:val="16"/>
          <w:szCs w:val="16"/>
        </w:rPr>
      </w:pPr>
      <w:r>
        <w:rPr>
          <w:sz w:val="16"/>
          <w:szCs w:val="16"/>
        </w:rPr>
        <w:t xml:space="preserve">Условие пропуска на территорию поселка на </w:t>
      </w:r>
      <w:r>
        <w:rPr>
          <w:b/>
          <w:bCs/>
          <w:sz w:val="16"/>
          <w:szCs w:val="16"/>
        </w:rPr>
        <w:t xml:space="preserve">легковом автомобиле </w:t>
      </w:r>
      <w:r>
        <w:rPr>
          <w:sz w:val="16"/>
          <w:szCs w:val="16"/>
        </w:rPr>
        <w:t>– указание в заявке фамилии заявителя, государственного номера, марки машины и номера Индивидуального участка, куда следует автомобиль.</w:t>
      </w:r>
    </w:p>
    <w:p w14:paraId="2F5CAE4B" w14:textId="77777777" w:rsidR="00AD03E4" w:rsidRDefault="00A44E17">
      <w:pPr>
        <w:tabs>
          <w:tab w:val="left" w:pos="426"/>
        </w:tabs>
        <w:ind w:left="0" w:hanging="2"/>
        <w:jc w:val="both"/>
        <w:rPr>
          <w:sz w:val="16"/>
          <w:szCs w:val="16"/>
        </w:rPr>
      </w:pPr>
      <w:r>
        <w:rPr>
          <w:sz w:val="16"/>
          <w:szCs w:val="16"/>
        </w:rPr>
        <w:t>Допускается оформление заявок на разовые пропуска в виде списка лиц с учетом вышеперечисленных требований.</w:t>
      </w:r>
    </w:p>
    <w:p w14:paraId="735B6356" w14:textId="66334811" w:rsidR="00AD03E4" w:rsidRPr="00F54E8A" w:rsidRDefault="00A44E17" w:rsidP="00F54E8A">
      <w:pPr>
        <w:tabs>
          <w:tab w:val="left" w:pos="426"/>
        </w:tabs>
        <w:ind w:left="0" w:hanging="2"/>
        <w:jc w:val="both"/>
        <w:rPr>
          <w:color w:val="000000"/>
          <w:sz w:val="16"/>
          <w:szCs w:val="16"/>
        </w:rPr>
      </w:pPr>
      <w:r>
        <w:rPr>
          <w:sz w:val="16"/>
          <w:szCs w:val="16"/>
        </w:rPr>
        <w:t xml:space="preserve">Легковые автомобили, получившие пропуск вида «Р» могут находиться на территории Поселка не больше трех суток. В ином случае Владелец или лицо, действующее от его имени по </w:t>
      </w:r>
      <w:r>
        <w:rPr>
          <w:color w:val="000000" w:themeColor="text1"/>
          <w:sz w:val="16"/>
          <w:szCs w:val="16"/>
        </w:rPr>
        <w:t xml:space="preserve">доверенности должно оформить пропуск вида «В» или направить заявление (письменное, устное) о продлении срока пребывания легкового автомобиля на аналогичный срок. </w:t>
      </w:r>
    </w:p>
    <w:p w14:paraId="4084D3BE" w14:textId="77777777" w:rsidR="001F669D" w:rsidRDefault="001F669D">
      <w:pPr>
        <w:tabs>
          <w:tab w:val="left" w:pos="426"/>
        </w:tabs>
        <w:ind w:left="0" w:hanging="2"/>
        <w:jc w:val="both"/>
        <w:rPr>
          <w:color w:val="000000"/>
          <w:sz w:val="16"/>
          <w:szCs w:val="16"/>
        </w:rPr>
      </w:pPr>
    </w:p>
    <w:p w14:paraId="13FEC7DE" w14:textId="77777777" w:rsidR="00AD03E4" w:rsidRDefault="00AD03E4">
      <w:pPr>
        <w:tabs>
          <w:tab w:val="left" w:pos="426"/>
        </w:tabs>
        <w:ind w:left="0" w:hanging="2"/>
        <w:jc w:val="both"/>
        <w:rPr>
          <w:color w:val="000000"/>
          <w:sz w:val="16"/>
          <w:szCs w:val="16"/>
        </w:rPr>
      </w:pPr>
    </w:p>
    <w:p w14:paraId="3046393C"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2.7 Заявки на все пропуска подает Владелец или лицо, действующее от его имени по доверенности, заверенной нотариально либо по форме СК.</w:t>
      </w:r>
    </w:p>
    <w:p w14:paraId="110E855F"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70C0"/>
          <w:sz w:val="16"/>
          <w:szCs w:val="16"/>
        </w:rPr>
      </w:pPr>
    </w:p>
    <w:p w14:paraId="751F476E"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2.8. Проезд грузового транспорта:</w:t>
      </w:r>
    </w:p>
    <w:p w14:paraId="4C043076"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2.8.1. Проезд грузового транспорта возможен исключительно после получения телефонной заявки от владельца участка на проезд автомобиля. Заявку необходимо оставить не позднее, чем за 1 час до прибытия автомобиля в поселок. В заявке указать номер участка, на который проезжает автомобиль, номер договора с Сервисной компанией, марку и гос. номер автомобиля.</w:t>
      </w:r>
    </w:p>
    <w:p w14:paraId="57C3EF1D"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2.8.2. На территорию Поселка разрешен въезд грузового автотранспорта и строительной техники при  температуре менее + 28</w:t>
      </w:r>
      <w:r>
        <w:rPr>
          <w:sz w:val="16"/>
          <w:szCs w:val="16"/>
          <w:vertAlign w:val="superscript"/>
        </w:rPr>
        <w:t>0</w:t>
      </w:r>
      <w:r>
        <w:rPr>
          <w:sz w:val="16"/>
          <w:szCs w:val="16"/>
        </w:rPr>
        <w:t>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показатели,  подлежит согласованию с Сервисной компанией в индивидуальном порядке по письменному заявлению Владельца.</w:t>
      </w: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AD03E4" w14:paraId="622681FB" w14:textId="77777777">
        <w:tc>
          <w:tcPr>
            <w:tcW w:w="0" w:type="auto"/>
            <w:shd w:val="clear" w:color="auto" w:fill="FFFFFF"/>
            <w:vAlign w:val="center"/>
          </w:tcPr>
          <w:p w14:paraId="12B919FC" w14:textId="77777777" w:rsidR="00AD03E4" w:rsidRDefault="00A44E17">
            <w:pPr>
              <w:spacing w:before="100" w:beforeAutospacing="1" w:after="100" w:afterAutospacing="1" w:line="240" w:lineRule="auto"/>
              <w:ind w:left="0" w:hanging="2"/>
              <w:outlineLvl w:val="9"/>
              <w:rPr>
                <w:position w:val="0"/>
                <w:sz w:val="16"/>
                <w:szCs w:val="16"/>
              </w:rPr>
            </w:pPr>
            <w:r>
              <w:rPr>
                <w:position w:val="0"/>
                <w:sz w:val="16"/>
                <w:szCs w:val="16"/>
              </w:rPr>
              <w:t>Данные ограничения позволяют въезд:</w:t>
            </w:r>
          </w:p>
        </w:tc>
      </w:tr>
      <w:tr w:rsidR="00AD03E4" w14:paraId="5552AC9F" w14:textId="77777777">
        <w:tc>
          <w:tcPr>
            <w:tcW w:w="0" w:type="auto"/>
            <w:shd w:val="clear" w:color="auto" w:fill="FFFFFF"/>
            <w:vAlign w:val="center"/>
          </w:tcPr>
          <w:p w14:paraId="7A55652E" w14:textId="77777777" w:rsidR="00AD03E4" w:rsidRDefault="00A44E17">
            <w:pPr>
              <w:numPr>
                <w:ilvl w:val="0"/>
                <w:numId w:val="1"/>
              </w:numPr>
              <w:spacing w:before="100" w:beforeAutospacing="1" w:after="100" w:afterAutospacing="1" w:line="240" w:lineRule="auto"/>
              <w:outlineLvl w:val="9"/>
              <w:rPr>
                <w:position w:val="0"/>
                <w:sz w:val="16"/>
                <w:szCs w:val="16"/>
              </w:rPr>
            </w:pPr>
            <w:r>
              <w:rPr>
                <w:position w:val="0"/>
                <w:sz w:val="16"/>
                <w:szCs w:val="16"/>
              </w:rPr>
              <w:t>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w:t>
            </w:r>
          </w:p>
          <w:p w14:paraId="39177E3D" w14:textId="77777777" w:rsidR="00AD03E4" w:rsidRDefault="00A44E17">
            <w:pPr>
              <w:numPr>
                <w:ilvl w:val="0"/>
                <w:numId w:val="1"/>
              </w:numPr>
              <w:spacing w:before="100" w:beforeAutospacing="1" w:after="100" w:afterAutospacing="1" w:line="240" w:lineRule="auto"/>
              <w:outlineLvl w:val="9"/>
              <w:rPr>
                <w:position w:val="0"/>
                <w:sz w:val="16"/>
                <w:szCs w:val="16"/>
              </w:rPr>
            </w:pPr>
            <w:r>
              <w:rPr>
                <w:position w:val="0"/>
                <w:sz w:val="16"/>
                <w:szCs w:val="16"/>
              </w:rPr>
              <w:t>Автобетоносмесителям, провозящим объем не более 5 м3 бетона (также требуется предъявление транспортной накладной).</w:t>
            </w:r>
          </w:p>
        </w:tc>
      </w:tr>
    </w:tbl>
    <w:p w14:paraId="5FB52E05" w14:textId="77777777" w:rsidR="00AD03E4" w:rsidRDefault="00AD03E4">
      <w:pPr>
        <w:spacing w:line="240" w:lineRule="auto"/>
        <w:ind w:left="0" w:firstLine="0"/>
        <w:outlineLvl w:val="9"/>
        <w:rPr>
          <w:vanish/>
          <w:position w:val="0"/>
        </w:rPr>
      </w:pP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AD03E4" w14:paraId="30E95057" w14:textId="77777777">
        <w:tc>
          <w:tcPr>
            <w:tcW w:w="0" w:type="auto"/>
            <w:shd w:val="clear" w:color="auto" w:fill="FFFFFF"/>
            <w:vAlign w:val="center"/>
          </w:tcPr>
          <w:p w14:paraId="44B362FD" w14:textId="77777777" w:rsidR="00AD03E4" w:rsidRDefault="00A44E17">
            <w:pPr>
              <w:spacing w:before="100" w:beforeAutospacing="1" w:after="100" w:afterAutospacing="1" w:line="240" w:lineRule="auto"/>
              <w:ind w:left="0" w:firstLine="0"/>
              <w:outlineLvl w:val="9"/>
              <w:rPr>
                <w:position w:val="0"/>
                <w:sz w:val="16"/>
                <w:szCs w:val="16"/>
              </w:rPr>
            </w:pPr>
            <w:r>
              <w:rPr>
                <w:b/>
                <w:bCs/>
                <w:position w:val="0"/>
                <w:sz w:val="16"/>
                <w:szCs w:val="16"/>
              </w:rPr>
              <w:t>ВАЖНО!</w:t>
            </w:r>
            <w:r>
              <w:rPr>
                <w:position w:val="0"/>
                <w:sz w:val="16"/>
                <w:szCs w:val="16"/>
              </w:rPr>
              <w:t>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w:t>
            </w:r>
          </w:p>
        </w:tc>
      </w:tr>
    </w:tbl>
    <w:p w14:paraId="01BBD793"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p>
    <w:p w14:paraId="1E49DE33"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2.8.3.</w:t>
      </w:r>
      <w:r>
        <w:rPr>
          <w:color w:val="000000" w:themeColor="text1"/>
        </w:rPr>
        <w:t xml:space="preserve"> </w:t>
      </w:r>
      <w:r>
        <w:rPr>
          <w:color w:val="000000" w:themeColor="text1"/>
          <w:sz w:val="16"/>
          <w:szCs w:val="16"/>
        </w:rPr>
        <w:t>Все автомобили, въезжающие на территорию поселка по телефонной заявке, регистрируются охранником в журнале.</w:t>
      </w:r>
    </w:p>
    <w:p w14:paraId="12DDFC0F"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2.8.4. Въезд грузового автотранспорта и строительной техники на территорию поселка в будние дни с 21:00 до 8:00 часов и в выходные дни с 22.00 до 10.00 запрещен.</w:t>
      </w:r>
    </w:p>
    <w:p w14:paraId="691B9866" w14:textId="71E44164"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2.8.5. В период просушки дорог вводится временное ограничение движения транспортных средств с грузом или без груза следующих по  внутрипоселковым  проездам коттеджного поселка, с максимальной массой более 3,5 тонн. Даты начала и окончания временного ограничения согласовываются ежегодно.</w:t>
      </w:r>
    </w:p>
    <w:p w14:paraId="5CAD7D0E" w14:textId="06A3794D" w:rsidR="001F669D" w:rsidRDefault="001F669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p>
    <w:p w14:paraId="48713213" w14:textId="2E11B904" w:rsidR="001F669D" w:rsidRPr="00F7074F" w:rsidRDefault="001F669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F7074F">
        <w:rPr>
          <w:color w:val="000000"/>
          <w:sz w:val="16"/>
          <w:szCs w:val="16"/>
        </w:rPr>
        <w:t>•      При наличии нарушений регламентов «Движения» и «Проживания», а также при наличии задолженности более 2х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78F3A957" w14:textId="77777777" w:rsidR="003A61E1" w:rsidRPr="003A61E1" w:rsidRDefault="003A61E1">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highlight w:val="green"/>
        </w:rPr>
      </w:pPr>
    </w:p>
    <w:p w14:paraId="3F1A3438" w14:textId="07992E84" w:rsidR="001F669D" w:rsidRPr="003A61E1" w:rsidRDefault="001F669D">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highlight w:val="green"/>
        </w:rPr>
      </w:pPr>
    </w:p>
    <w:p w14:paraId="62B26FCC"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70C0"/>
          <w:sz w:val="16"/>
          <w:szCs w:val="16"/>
        </w:rPr>
      </w:pPr>
    </w:p>
    <w:p w14:paraId="7277D0C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xml:space="preserve">2.9. </w:t>
      </w:r>
      <w:r>
        <w:rPr>
          <w:color w:val="000000"/>
          <w:sz w:val="16"/>
          <w:szCs w:val="16"/>
        </w:rPr>
        <w:t>Допуск должностных лиц,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7991632B"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599652A5"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76ED5EAD"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0B5611C8"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sz w:val="16"/>
          <w:szCs w:val="16"/>
        </w:rPr>
      </w:pPr>
      <w:r>
        <w:rPr>
          <w:color w:val="000000" w:themeColor="text1"/>
          <w:sz w:val="16"/>
          <w:szCs w:val="16"/>
        </w:rPr>
        <w:t xml:space="preserve">2.10. </w:t>
      </w:r>
      <w:r>
        <w:rPr>
          <w:color w:val="000000"/>
          <w:sz w:val="16"/>
          <w:szCs w:val="16"/>
        </w:rPr>
        <w:t>Для организации пропускного режима на КПП должны быть следующие документы:</w:t>
      </w:r>
    </w:p>
    <w:p w14:paraId="7FF4CDBD"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список контактных данных (телефонов) владельцев, обновляемый еженедельно;</w:t>
      </w:r>
    </w:p>
    <w:p w14:paraId="6D85D2AE"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журнал регистрации въезда/выезда автомобилей;</w:t>
      </w:r>
    </w:p>
    <w:p w14:paraId="41F0435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список номеров автомобилей ВЗУ, обновляемый еженедельно.</w:t>
      </w:r>
    </w:p>
    <w:p w14:paraId="39542A43"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2.11. Лица</w:t>
      </w:r>
      <w:r>
        <w:rPr>
          <w:color w:val="000000"/>
          <w:sz w:val="16"/>
          <w:szCs w:val="16"/>
        </w:rPr>
        <w:t xml:space="preserve">,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w:t>
      </w:r>
    </w:p>
    <w:p w14:paraId="6CE61505"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2.12. При нарушениях правил, указанных в п.2.17, Сервисная компания вправе аннулировать или приостановить действие выданных пропусков.</w:t>
      </w:r>
    </w:p>
    <w:p w14:paraId="51C141FF"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E0DC41A"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71290BEF"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EBBBEA5"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138D8C4C"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384BF69C"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55407E96"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26451803"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43B6E48F"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3.6. Въезд и выезд грузового автотранспорта и спецтехники </w:t>
      </w:r>
      <w:r>
        <w:rPr>
          <w:color w:val="000000" w:themeColor="text1"/>
          <w:sz w:val="16"/>
          <w:szCs w:val="16"/>
        </w:rPr>
        <w:t>на территорию поселка в будние дни с 21:00 до 8:00 часов и в выходные дни с 22.00 до 10.00 запрещен.</w:t>
      </w:r>
    </w:p>
    <w:p w14:paraId="5A6B2800"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3.7. За автотранспорт, находящийся на территории Поселка охранник и СК, ответственности не несут.</w:t>
      </w:r>
    </w:p>
    <w:p w14:paraId="5BEA70F9"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4BFCECA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410FA799"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09D65C3"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0155A0C4"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стоп линии и после открытия шлагбаума продолжить движение.</w:t>
      </w:r>
    </w:p>
    <w:p w14:paraId="4D053826"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4.2. На территорию Поселка разрешен въезд грузового автотранспорта и строительной техники при температуре менее + 28</w:t>
      </w:r>
      <w:r>
        <w:rPr>
          <w:color w:val="000000" w:themeColor="text1"/>
          <w:sz w:val="16"/>
          <w:szCs w:val="16"/>
          <w:vertAlign w:val="superscript"/>
        </w:rPr>
        <w:t>0</w:t>
      </w:r>
      <w:r>
        <w:rPr>
          <w:color w:val="000000" w:themeColor="text1"/>
          <w:sz w:val="16"/>
          <w:szCs w:val="16"/>
        </w:rPr>
        <w:t xml:space="preserve">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показатели, подлежит согласованию с Сервисной компанией в индивидуальном порядке по письменному заявлению Владельца. Письменное заявление необходимо направить на электронную почту </w:t>
      </w:r>
      <w:hyperlink r:id="rId7" w:tooltip="mailto:ob@green-uk.ru" w:history="1">
        <w:r>
          <w:rPr>
            <w:rStyle w:val="aff0"/>
            <w:sz w:val="16"/>
            <w:szCs w:val="16"/>
          </w:rPr>
          <w:t>ob@green-uk.ru</w:t>
        </w:r>
      </w:hyperlink>
      <w:r>
        <w:rPr>
          <w:color w:val="000000" w:themeColor="text1"/>
          <w:sz w:val="16"/>
          <w:szCs w:val="16"/>
        </w:rPr>
        <w:t xml:space="preserve"> не позднее чем за 2 рабочих дня до даты планируемого проезда. Въезд негабаритной техники может быть разрешен только по 1 единице и после согласования Сервисной Компанией возможности ее проезда по территории.</w:t>
      </w:r>
    </w:p>
    <w:p w14:paraId="5C47E571" w14:textId="77777777" w:rsidR="004E4B91" w:rsidRDefault="004E4B91">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4E4B91">
        <w:rPr>
          <w:color w:val="000000"/>
          <w:sz w:val="16"/>
          <w:szCs w:val="16"/>
        </w:rPr>
        <w:t>4.3</w:t>
      </w:r>
      <w:r>
        <w:rPr>
          <w:color w:val="000000"/>
          <w:sz w:val="16"/>
          <w:szCs w:val="16"/>
        </w:rPr>
        <w:t>.</w:t>
      </w:r>
      <w:r w:rsidRPr="004E4B91">
        <w:rPr>
          <w:color w:val="000000"/>
          <w:sz w:val="16"/>
          <w:szCs w:val="16"/>
        </w:rPr>
        <w:t xml:space="preserve"> 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color w:val="000000"/>
          <w:sz w:val="16"/>
          <w:szCs w:val="16"/>
        </w:rPr>
        <w:t>.</w:t>
      </w:r>
    </w:p>
    <w:p w14:paraId="4D3A0AF9" w14:textId="77777777" w:rsidR="00AD03E4" w:rsidRDefault="004E4B91">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4.4</w:t>
      </w:r>
      <w:r w:rsidR="00A44E17">
        <w:rPr>
          <w:color w:val="000000" w:themeColor="text1"/>
          <w:sz w:val="16"/>
          <w:szCs w:val="16"/>
        </w:rPr>
        <w:t>. Запрещен заезд автотранспорта и строительной техники на обочину.</w:t>
      </w:r>
    </w:p>
    <w:p w14:paraId="46C3D403" w14:textId="77777777" w:rsidR="00AD03E4" w:rsidRDefault="004E4B91">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4.5</w:t>
      </w:r>
      <w:r w:rsidR="00A44E17">
        <w:rPr>
          <w:color w:val="000000" w:themeColor="text1"/>
          <w:sz w:val="16"/>
          <w:szCs w:val="16"/>
        </w:rPr>
        <w:t>. Запрещается выворот колес двухосного автомобиля в момент отсутствия движения.</w:t>
      </w:r>
    </w:p>
    <w:p w14:paraId="61A963F5" w14:textId="77777777" w:rsidR="00AD03E4" w:rsidRDefault="004E4B91">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4.6</w:t>
      </w:r>
      <w:r w:rsidR="00A44E17">
        <w:rPr>
          <w:color w:val="000000" w:themeColor="text1"/>
          <w:sz w:val="16"/>
          <w:szCs w:val="16"/>
        </w:rPr>
        <w:t>. В случае нанесения ущерба Объектам инфраструктуры и внутрипоселковым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3A6CAB49" w14:textId="77777777" w:rsidR="00AD03E4" w:rsidRDefault="004E4B91">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4.7</w:t>
      </w:r>
      <w:r w:rsidR="00A44E17">
        <w:rPr>
          <w:color w:val="000000" w:themeColor="text1"/>
          <w:sz w:val="16"/>
          <w:szCs w:val="16"/>
        </w:rPr>
        <w:t xml:space="preserve">. В целях обеспечения безопасности жителей, проживающих </w:t>
      </w:r>
      <w:r w:rsidR="00A44E17">
        <w:rPr>
          <w:color w:val="000000"/>
          <w:sz w:val="16"/>
          <w:szCs w:val="16"/>
        </w:rPr>
        <w:t>на территории Поселка, комфортабельных условий проживания, сохранности дорожного покрытия (внутрипоселковых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75F3DDF7"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79753C1" w14:textId="6F0D6860" w:rsidR="00AD03E4" w:rsidRDefault="00A44E17">
      <w:pPr>
        <w:pBdr>
          <w:top w:val="none" w:sz="4" w:space="0" w:color="000000"/>
          <w:left w:val="none" w:sz="4" w:space="0" w:color="000000"/>
          <w:bottom w:val="none" w:sz="4" w:space="0" w:color="000000"/>
          <w:right w:val="none" w:sz="4" w:space="0" w:color="000000"/>
          <w:between w:val="none" w:sz="4" w:space="0" w:color="000000"/>
        </w:pBdr>
        <w:ind w:left="0" w:firstLine="283"/>
        <w:jc w:val="center"/>
        <w:rPr>
          <w:b/>
          <w:color w:val="000000"/>
          <w:sz w:val="16"/>
          <w:szCs w:val="16"/>
        </w:rPr>
      </w:pPr>
      <w:r>
        <w:rPr>
          <w:b/>
          <w:color w:val="000000"/>
          <w:sz w:val="16"/>
          <w:szCs w:val="16"/>
        </w:rPr>
        <w:t>5. Порядок проезда для лиц, не имеющих договорных отношений с СК.</w:t>
      </w:r>
    </w:p>
    <w:p w14:paraId="706A0BFB" w14:textId="77777777" w:rsidR="00F7074F" w:rsidRDefault="00F7074F">
      <w:pPr>
        <w:pBdr>
          <w:top w:val="none" w:sz="4" w:space="0" w:color="000000"/>
          <w:left w:val="none" w:sz="4" w:space="0" w:color="000000"/>
          <w:bottom w:val="none" w:sz="4" w:space="0" w:color="000000"/>
          <w:right w:val="none" w:sz="4" w:space="0" w:color="000000"/>
          <w:between w:val="none" w:sz="4" w:space="0" w:color="000000"/>
        </w:pBdr>
        <w:ind w:left="0" w:firstLine="283"/>
        <w:jc w:val="center"/>
        <w:rPr>
          <w:b/>
          <w:color w:val="000000"/>
          <w:sz w:val="16"/>
          <w:szCs w:val="16"/>
        </w:rPr>
      </w:pPr>
    </w:p>
    <w:p w14:paraId="792E4427" w14:textId="77777777" w:rsidR="00F7074F" w:rsidRPr="00F7074F" w:rsidRDefault="00F7074F" w:rsidP="00F7074F">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rPr>
          <w:color w:val="000000"/>
          <w:sz w:val="16"/>
          <w:szCs w:val="16"/>
        </w:rPr>
      </w:pPr>
      <w:r w:rsidRPr="00F7074F">
        <w:rPr>
          <w:color w:val="000000"/>
          <w:sz w:val="16"/>
          <w:szCs w:val="16"/>
        </w:rPr>
        <w:t>5.1. Для проезда Владельцев участка и одного из членов его семью, не имеющих договорных отношения с СК необходимо выполнить следующие действия:</w:t>
      </w:r>
    </w:p>
    <w:p w14:paraId="7EF989E5" w14:textId="77777777" w:rsidR="00F7074F" w:rsidRPr="00F7074F" w:rsidRDefault="00F7074F" w:rsidP="00F7074F">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rPr>
          <w:color w:val="000000"/>
          <w:sz w:val="16"/>
          <w:szCs w:val="16"/>
        </w:rPr>
      </w:pPr>
      <w:r w:rsidRPr="00F7074F">
        <w:rPr>
          <w:color w:val="000000"/>
          <w:sz w:val="16"/>
          <w:szCs w:val="16"/>
        </w:rPr>
        <w:t>1.Припарковать машину, не мешая проезду остальных машин.</w:t>
      </w:r>
    </w:p>
    <w:p w14:paraId="462C0E9A" w14:textId="77777777" w:rsidR="00F7074F" w:rsidRPr="00F7074F" w:rsidRDefault="00F7074F" w:rsidP="00F7074F">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rPr>
          <w:color w:val="000000"/>
          <w:sz w:val="16"/>
          <w:szCs w:val="16"/>
        </w:rPr>
      </w:pPr>
      <w:r w:rsidRPr="00F7074F">
        <w:rPr>
          <w:color w:val="000000"/>
          <w:sz w:val="16"/>
          <w:szCs w:val="16"/>
        </w:rPr>
        <w:t>2.Выйти из машины и пройти на пост охраны.</w:t>
      </w:r>
    </w:p>
    <w:p w14:paraId="2338FFE4" w14:textId="77777777" w:rsidR="00F7074F" w:rsidRPr="00F7074F" w:rsidRDefault="00F7074F" w:rsidP="00F7074F">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rPr>
          <w:color w:val="000000"/>
          <w:sz w:val="16"/>
          <w:szCs w:val="16"/>
        </w:rPr>
      </w:pPr>
      <w:r w:rsidRPr="00F7074F">
        <w:rPr>
          <w:color w:val="000000"/>
          <w:sz w:val="16"/>
          <w:szCs w:val="16"/>
        </w:rPr>
        <w:t>3.Предъявить сотруднику охраны документ или копию (для члена семьи), подтверждающий право собственности на земельный участок в поселке (выписку из Росреестра ЕГРН), оригинал документа, подтверждающего личность владельца участка на основании которого сотрудник охраны делает запись в журнале о дате и времени въезда или выезда.</w:t>
      </w:r>
    </w:p>
    <w:p w14:paraId="7374D2E0" w14:textId="547AB55E" w:rsidR="00AD03E4" w:rsidRDefault="00F7074F" w:rsidP="00F7074F">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282"/>
        <w:rPr>
          <w:color w:val="000000"/>
          <w:sz w:val="16"/>
          <w:szCs w:val="16"/>
        </w:rPr>
      </w:pPr>
      <w:r w:rsidRPr="00F7074F">
        <w:rPr>
          <w:color w:val="000000"/>
          <w:sz w:val="16"/>
          <w:szCs w:val="16"/>
        </w:rPr>
        <w:t xml:space="preserve">4.Поставить подпись </w:t>
      </w:r>
      <w:r>
        <w:rPr>
          <w:color w:val="000000"/>
          <w:sz w:val="16"/>
          <w:szCs w:val="16"/>
        </w:rPr>
        <w:t xml:space="preserve">владельцу участка </w:t>
      </w:r>
      <w:r w:rsidRPr="00F7074F">
        <w:rPr>
          <w:color w:val="000000"/>
          <w:sz w:val="16"/>
          <w:szCs w:val="16"/>
        </w:rPr>
        <w:t>в журнале рядом с отметкой даты и времени</w:t>
      </w:r>
      <w:r>
        <w:rPr>
          <w:color w:val="000000"/>
          <w:sz w:val="16"/>
          <w:szCs w:val="16"/>
        </w:rPr>
        <w:t>.</w:t>
      </w:r>
    </w:p>
    <w:p w14:paraId="63CACB51" w14:textId="056EA318" w:rsidR="00AD03E4" w:rsidRPr="00F7074F"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5E6CAA6" w14:textId="5C55C05B"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F7074F">
        <w:rPr>
          <w:color w:val="000000"/>
          <w:sz w:val="16"/>
          <w:szCs w:val="16"/>
        </w:rPr>
        <w:t xml:space="preserve">5.2. </w:t>
      </w:r>
      <w:r w:rsidR="00A50201" w:rsidRPr="00F7074F">
        <w:rPr>
          <w:color w:val="000000"/>
          <w:sz w:val="16"/>
          <w:szCs w:val="16"/>
        </w:rPr>
        <w:t xml:space="preserve">    Проезд грузовых ТС и ТС гостей, доставщиков еды,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 </w:t>
      </w:r>
      <w:r w:rsidRPr="00F7074F">
        <w:rPr>
          <w:color w:val="000000"/>
          <w:sz w:val="16"/>
          <w:szCs w:val="16"/>
        </w:rPr>
        <w:t>Автомобиль остается на гостевой парковке, Владелец встречает гостей на собственном автомобиле, доставку забирает за территорией КПП, такси ожидает Владельца за территорией КПП.</w:t>
      </w:r>
      <w:r>
        <w:rPr>
          <w:color w:val="000000"/>
          <w:sz w:val="16"/>
          <w:szCs w:val="16"/>
        </w:rPr>
        <w:t xml:space="preserve">  </w:t>
      </w:r>
    </w:p>
    <w:p w14:paraId="31F9358C"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087FD6C"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ind w:left="0" w:firstLine="282"/>
        <w:jc w:val="center"/>
        <w:rPr>
          <w:color w:val="000000"/>
          <w:sz w:val="16"/>
          <w:szCs w:val="16"/>
        </w:rPr>
      </w:pPr>
    </w:p>
    <w:p w14:paraId="3C11EF9A"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ind w:left="0" w:firstLine="283"/>
        <w:jc w:val="center"/>
        <w:rPr>
          <w:b/>
          <w:bCs/>
          <w:color w:val="000000"/>
          <w:sz w:val="16"/>
          <w:szCs w:val="16"/>
        </w:rPr>
      </w:pPr>
      <w:r>
        <w:rPr>
          <w:b/>
          <w:color w:val="000000"/>
          <w:sz w:val="16"/>
          <w:szCs w:val="16"/>
        </w:rPr>
        <w:t>6.</w:t>
      </w:r>
      <w:r>
        <w:rPr>
          <w:b/>
          <w:bCs/>
          <w:color w:val="000000"/>
          <w:sz w:val="16"/>
          <w:szCs w:val="16"/>
        </w:rPr>
        <w:t xml:space="preserve"> Ответственность за нарушение настоящего Регламента.</w:t>
      </w:r>
      <w:r>
        <w:rPr>
          <w:color w:val="000000"/>
          <w:sz w:val="16"/>
          <w:szCs w:val="16"/>
        </w:rPr>
        <w:br/>
      </w:r>
    </w:p>
    <w:p w14:paraId="1721B8D8"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В случае нарушения требований, установленных Регламентом, СК вправе требовать и/или:</w:t>
      </w:r>
    </w:p>
    <w:p w14:paraId="03BCFE67"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lastRenderedPageBreak/>
        <w:t>- устранить допущенное нарушение в срок, установленный в предписании СК за счет собственных средств, если оно не были устранено в срок указанный в предписании, а также в случае, если нарушение создает угрозу жизни и здоровью других владельцев, а так же в случае если оно препятствует реализации прав другими Владельцами. СК вправе потребовать возместить ей в полном объеме расходы, понесенные при устранении нарушения: </w:t>
      </w:r>
    </w:p>
    <w:p w14:paraId="0478774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уплаты в СК штрафа в размере, установленном Регламентом за допущенное нарушение: за первичное нарушение – предупреждение;</w:t>
      </w:r>
    </w:p>
    <w:p w14:paraId="1C84D209"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повторное – 50 МРОТ; </w:t>
      </w:r>
    </w:p>
    <w:p w14:paraId="2E7A64AF"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трехкратное – 100 МРОТ;</w:t>
      </w:r>
    </w:p>
    <w:p w14:paraId="28755701"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четырехкратное и выше – 200 МРОТ;</w:t>
      </w:r>
    </w:p>
    <w:p w14:paraId="38979B81"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2B356B0C" w14:textId="77777777" w:rsidR="00AD03E4" w:rsidRDefault="00A44E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Контроль над соблюдением Регламента осуществляет СК или уполномоченные ей лица.</w:t>
      </w:r>
    </w:p>
    <w:p w14:paraId="3B587444" w14:textId="77777777" w:rsidR="00AD03E4" w:rsidRDefault="00AD03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sectPr w:rsidR="00AD03E4">
      <w:headerReference w:type="even" r:id="rId8"/>
      <w:headerReference w:type="default" r:id="rId9"/>
      <w:footerReference w:type="even" r:id="rId10"/>
      <w:footerReference w:type="default" r:id="rId11"/>
      <w:headerReference w:type="first" r:id="rId12"/>
      <w:footerReference w:type="first" r:id="rId13"/>
      <w:pgSz w:w="11906" w:h="16838"/>
      <w:pgMar w:top="709" w:right="991" w:bottom="284"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6551" w14:textId="77777777" w:rsidR="007C48D9" w:rsidRDefault="007C48D9">
      <w:pPr>
        <w:spacing w:line="240" w:lineRule="auto"/>
      </w:pPr>
      <w:r>
        <w:separator/>
      </w:r>
    </w:p>
  </w:endnote>
  <w:endnote w:type="continuationSeparator" w:id="0">
    <w:p w14:paraId="3DFB016E" w14:textId="77777777" w:rsidR="007C48D9" w:rsidRDefault="007C4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422" w14:textId="77777777" w:rsidR="001F669D" w:rsidRDefault="001F669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D3FB" w14:textId="77777777" w:rsidR="001F669D" w:rsidRDefault="001F669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EB0B" w14:textId="77777777" w:rsidR="001F669D" w:rsidRDefault="001F66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0F51" w14:textId="77777777" w:rsidR="007C48D9" w:rsidRDefault="007C48D9">
      <w:pPr>
        <w:spacing w:line="240" w:lineRule="auto"/>
      </w:pPr>
      <w:r>
        <w:separator/>
      </w:r>
    </w:p>
  </w:footnote>
  <w:footnote w:type="continuationSeparator" w:id="0">
    <w:p w14:paraId="40A0E435" w14:textId="77777777" w:rsidR="007C48D9" w:rsidRDefault="007C48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47ED" w14:textId="77777777" w:rsidR="001F669D" w:rsidRDefault="001F669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C842" w14:textId="77777777" w:rsidR="001F669D" w:rsidRDefault="001F669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D7E7" w14:textId="77777777" w:rsidR="001F669D" w:rsidRDefault="001F669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F5AD2"/>
    <w:multiLevelType w:val="hybridMultilevel"/>
    <w:tmpl w:val="D52235C6"/>
    <w:lvl w:ilvl="0" w:tplc="3E54A5F2">
      <w:start w:val="1"/>
      <w:numFmt w:val="bullet"/>
      <w:lvlText w:val=""/>
      <w:lvlJc w:val="left"/>
      <w:pPr>
        <w:tabs>
          <w:tab w:val="num" w:pos="720"/>
        </w:tabs>
        <w:ind w:left="720" w:hanging="360"/>
      </w:pPr>
      <w:rPr>
        <w:rFonts w:ascii="Symbol" w:hAnsi="Symbol" w:hint="default"/>
        <w:sz w:val="20"/>
      </w:rPr>
    </w:lvl>
    <w:lvl w:ilvl="1" w:tplc="D36459D6">
      <w:start w:val="1"/>
      <w:numFmt w:val="bullet"/>
      <w:lvlText w:val="o"/>
      <w:lvlJc w:val="left"/>
      <w:pPr>
        <w:tabs>
          <w:tab w:val="num" w:pos="1440"/>
        </w:tabs>
        <w:ind w:left="1440" w:hanging="360"/>
      </w:pPr>
      <w:rPr>
        <w:rFonts w:ascii="Courier New" w:hAnsi="Courier New" w:hint="default"/>
        <w:sz w:val="20"/>
      </w:rPr>
    </w:lvl>
    <w:lvl w:ilvl="2" w:tplc="BD96A98C">
      <w:start w:val="1"/>
      <w:numFmt w:val="bullet"/>
      <w:lvlText w:val=""/>
      <w:lvlJc w:val="left"/>
      <w:pPr>
        <w:tabs>
          <w:tab w:val="num" w:pos="2160"/>
        </w:tabs>
        <w:ind w:left="2160" w:hanging="360"/>
      </w:pPr>
      <w:rPr>
        <w:rFonts w:ascii="Wingdings" w:hAnsi="Wingdings" w:hint="default"/>
        <w:sz w:val="20"/>
      </w:rPr>
    </w:lvl>
    <w:lvl w:ilvl="3" w:tplc="DC5EB088">
      <w:start w:val="1"/>
      <w:numFmt w:val="bullet"/>
      <w:lvlText w:val=""/>
      <w:lvlJc w:val="left"/>
      <w:pPr>
        <w:tabs>
          <w:tab w:val="num" w:pos="2880"/>
        </w:tabs>
        <w:ind w:left="2880" w:hanging="360"/>
      </w:pPr>
      <w:rPr>
        <w:rFonts w:ascii="Wingdings" w:hAnsi="Wingdings" w:hint="default"/>
        <w:sz w:val="20"/>
      </w:rPr>
    </w:lvl>
    <w:lvl w:ilvl="4" w:tplc="C010ABDE">
      <w:start w:val="1"/>
      <w:numFmt w:val="bullet"/>
      <w:lvlText w:val=""/>
      <w:lvlJc w:val="left"/>
      <w:pPr>
        <w:tabs>
          <w:tab w:val="num" w:pos="3600"/>
        </w:tabs>
        <w:ind w:left="3600" w:hanging="360"/>
      </w:pPr>
      <w:rPr>
        <w:rFonts w:ascii="Wingdings" w:hAnsi="Wingdings" w:hint="default"/>
        <w:sz w:val="20"/>
      </w:rPr>
    </w:lvl>
    <w:lvl w:ilvl="5" w:tplc="001A232A">
      <w:start w:val="1"/>
      <w:numFmt w:val="bullet"/>
      <w:lvlText w:val=""/>
      <w:lvlJc w:val="left"/>
      <w:pPr>
        <w:tabs>
          <w:tab w:val="num" w:pos="4320"/>
        </w:tabs>
        <w:ind w:left="4320" w:hanging="360"/>
      </w:pPr>
      <w:rPr>
        <w:rFonts w:ascii="Wingdings" w:hAnsi="Wingdings" w:hint="default"/>
        <w:sz w:val="20"/>
      </w:rPr>
    </w:lvl>
    <w:lvl w:ilvl="6" w:tplc="7F76319E">
      <w:start w:val="1"/>
      <w:numFmt w:val="bullet"/>
      <w:lvlText w:val=""/>
      <w:lvlJc w:val="left"/>
      <w:pPr>
        <w:tabs>
          <w:tab w:val="num" w:pos="5040"/>
        </w:tabs>
        <w:ind w:left="5040" w:hanging="360"/>
      </w:pPr>
      <w:rPr>
        <w:rFonts w:ascii="Wingdings" w:hAnsi="Wingdings" w:hint="default"/>
        <w:sz w:val="20"/>
      </w:rPr>
    </w:lvl>
    <w:lvl w:ilvl="7" w:tplc="F90E4DC2">
      <w:start w:val="1"/>
      <w:numFmt w:val="bullet"/>
      <w:lvlText w:val=""/>
      <w:lvlJc w:val="left"/>
      <w:pPr>
        <w:tabs>
          <w:tab w:val="num" w:pos="5760"/>
        </w:tabs>
        <w:ind w:left="5760" w:hanging="360"/>
      </w:pPr>
      <w:rPr>
        <w:rFonts w:ascii="Wingdings" w:hAnsi="Wingdings" w:hint="default"/>
        <w:sz w:val="20"/>
      </w:rPr>
    </w:lvl>
    <w:lvl w:ilvl="8" w:tplc="80D60C02">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3E4"/>
    <w:rsid w:val="00092267"/>
    <w:rsid w:val="001F669D"/>
    <w:rsid w:val="00240CD8"/>
    <w:rsid w:val="002B45A5"/>
    <w:rsid w:val="003A61E1"/>
    <w:rsid w:val="004E4B91"/>
    <w:rsid w:val="006154D8"/>
    <w:rsid w:val="007C48D9"/>
    <w:rsid w:val="00A44E17"/>
    <w:rsid w:val="00A50201"/>
    <w:rsid w:val="00AD03E4"/>
    <w:rsid w:val="00B06670"/>
    <w:rsid w:val="00DC54AF"/>
    <w:rsid w:val="00F54E8A"/>
    <w:rsid w:val="00F67E7D"/>
    <w:rsid w:val="00F7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6306"/>
  <w15:docId w15:val="{399A318D-5D28-4BD2-A30A-CB3B7376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f6">
    <w:name w:val="Normal (Web)"/>
    <w:basedOn w:val="a"/>
    <w:pPr>
      <w:spacing w:before="30" w:after="30"/>
    </w:pPr>
  </w:style>
  <w:style w:type="paragraph" w:styleId="af7">
    <w:name w:val="List Paragraph"/>
    <w:basedOn w:val="a"/>
    <w:pPr>
      <w:spacing w:after="200" w:line="276" w:lineRule="auto"/>
      <w:ind w:left="720"/>
      <w:contextualSpacing/>
    </w:pPr>
    <w:rPr>
      <w:rFonts w:ascii="Calibri" w:eastAsia="Calibri" w:hAnsi="Calibri"/>
      <w:sz w:val="22"/>
      <w:szCs w:val="22"/>
      <w:lang w:eastAsia="en-US"/>
    </w:rPr>
  </w:style>
  <w:style w:type="paragraph" w:customStyle="1" w:styleId="af8">
    <w:name w:val="......."/>
    <w:basedOn w:val="a"/>
    <w:next w:val="a"/>
  </w:style>
  <w:style w:type="paragraph" w:customStyle="1" w:styleId="13">
    <w:name w:val="Знак1"/>
    <w:basedOn w:val="a"/>
    <w:rPr>
      <w:rFonts w:ascii="Verdana" w:hAnsi="Verdana" w:cs="Verdana"/>
      <w:sz w:val="20"/>
      <w:szCs w:val="20"/>
      <w:lang w:val="en-US" w:eastAsia="en-US"/>
    </w:rPr>
  </w:style>
  <w:style w:type="table" w:styleId="af9">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1" w:lineRule="atLeast"/>
      <w:ind w:left="-1" w:hanging="1"/>
      <w:outlineLvl w:val="0"/>
    </w:pPr>
    <w:rPr>
      <w:color w:val="000000"/>
      <w:position w:val="-1"/>
      <w:sz w:val="24"/>
      <w:szCs w:val="24"/>
    </w:rPr>
  </w:style>
  <w:style w:type="paragraph" w:styleId="afa">
    <w:name w:val="Balloon Text"/>
    <w:basedOn w:val="a"/>
    <w:rPr>
      <w:rFonts w:ascii="Tahoma" w:hAnsi="Tahoma" w:cs="Tahoma"/>
      <w:sz w:val="16"/>
      <w:szCs w:val="16"/>
    </w:rPr>
  </w:style>
  <w:style w:type="character" w:styleId="afb">
    <w:name w:val="Strong"/>
    <w:rPr>
      <w:b/>
      <w:bCs/>
      <w:position w:val="-1"/>
      <w:vertAlign w:val="baseline"/>
      <w:cs w:val="0"/>
    </w:rPr>
  </w:style>
  <w:style w:type="paragraph" w:styleId="afc">
    <w:name w:val="No Spacing"/>
    <w:uiPriority w:val="1"/>
    <w:qFormat/>
    <w:pPr>
      <w:spacing w:line="1" w:lineRule="atLeast"/>
      <w:ind w:left="-1" w:hanging="1"/>
      <w:outlineLvl w:val="0"/>
    </w:pPr>
    <w:rPr>
      <w:position w:val="-1"/>
      <w:sz w:val="24"/>
      <w:szCs w:val="24"/>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position w:val="-1"/>
    </w:rPr>
  </w:style>
  <w:style w:type="character" w:styleId="aff">
    <w:name w:val="annotation reference"/>
    <w:basedOn w:val="a0"/>
    <w:uiPriority w:val="99"/>
    <w:semiHidden/>
    <w:unhideWhenUsed/>
    <w:rPr>
      <w:sz w:val="16"/>
      <w:szCs w:val="16"/>
    </w:rPr>
  </w:style>
  <w:style w:type="character" w:styleId="aff0">
    <w:name w:val="Hyperlink"/>
    <w:basedOn w:val="a0"/>
    <w:uiPriority w:val="99"/>
    <w:unhideWhenUsed/>
    <w:rPr>
      <w:color w:val="0000FF" w:themeColor="hyperlink"/>
      <w:u w:val="single"/>
    </w:rPr>
  </w:style>
  <w:style w:type="paragraph" w:customStyle="1" w:styleId="ddae61ae25fc84b0text">
    <w:name w:val="ddae61ae25fc84b0text"/>
    <w:basedOn w:val="a"/>
    <w:pPr>
      <w:spacing w:before="100" w:beforeAutospacing="1" w:after="100" w:afterAutospacing="1" w:line="240" w:lineRule="auto"/>
      <w:ind w:left="0" w:firstLine="0"/>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b@green-uk.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3059</Words>
  <Characters>17437</Characters>
  <Application>Microsoft Office Word</Application>
  <DocSecurity>0</DocSecurity>
  <Lines>145</Lines>
  <Paragraphs>40</Paragraphs>
  <ScaleCrop>false</ScaleCrop>
  <Company>SPecialiST RePack, SanBuild</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14</cp:revision>
  <dcterms:created xsi:type="dcterms:W3CDTF">2024-05-21T09:28:00Z</dcterms:created>
  <dcterms:modified xsi:type="dcterms:W3CDTF">2026-03-20T11:42:00Z</dcterms:modified>
</cp:coreProperties>
</file>